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9E9E" w14:textId="6ADAC2BE" w:rsidR="00181A59" w:rsidRPr="007C5174" w:rsidRDefault="00042201" w:rsidP="00181A59">
      <w:pPr>
        <w:spacing w:after="0" w:line="240" w:lineRule="auto"/>
        <w:jc w:val="both"/>
        <w:rPr>
          <w:rFonts w:ascii="Times New Roman" w:eastAsia="Times New Roman" w:hAnsi="Times New Roman" w:cs="Times New Roman"/>
          <w:sz w:val="24"/>
          <w:szCs w:val="24"/>
          <w:lang w:eastAsia="hr-HR"/>
        </w:rPr>
      </w:pPr>
      <w:bookmarkStart w:id="0" w:name="_MON_1585983329"/>
      <w:bookmarkStart w:id="1" w:name="_MON_1585653119"/>
      <w:bookmarkStart w:id="2" w:name="_Hlk78449533"/>
      <w:bookmarkStart w:id="3" w:name="_Hlk78360570"/>
      <w:bookmarkEnd w:id="0"/>
      <w:bookmarkEnd w:id="1"/>
      <w:r w:rsidRPr="007C5174">
        <w:rPr>
          <w:rFonts w:ascii="Times New Roman" w:eastAsia="Times New Roman" w:hAnsi="Times New Roman" w:cs="Times New Roman"/>
          <w:b/>
          <w:sz w:val="24"/>
          <w:szCs w:val="24"/>
          <w:lang w:eastAsia="hr-HR"/>
        </w:rPr>
        <w:t>–</w:t>
      </w:r>
      <w:r w:rsidR="00181A59" w:rsidRPr="007C5174">
        <w:rPr>
          <w:rFonts w:ascii="Times New Roman" w:eastAsia="Times New Roman" w:hAnsi="Times New Roman" w:cs="Times New Roman"/>
          <w:sz w:val="24"/>
          <w:szCs w:val="24"/>
          <w:lang w:val="en-US" w:eastAsia="hr-HR"/>
        </w:rPr>
        <w:fldChar w:fldCharType="begin"/>
      </w:r>
      <w:r w:rsidR="00181A59" w:rsidRPr="007C5174">
        <w:rPr>
          <w:rFonts w:ascii="Times New Roman" w:eastAsia="Times New Roman" w:hAnsi="Times New Roman" w:cs="Times New Roman"/>
          <w:sz w:val="24"/>
          <w:szCs w:val="24"/>
          <w:lang w:val="en-US" w:eastAsia="hr-HR"/>
        </w:rPr>
        <w:instrText xml:space="preserve"> INCLUDEPICTURE "https://medjimurska-zupanija.hr/wp-content/uploads/2015/04/orehovica-grb.gif" \* MERGEFORMATINET </w:instrText>
      </w:r>
      <w:r w:rsidR="00181A59" w:rsidRPr="007C5174">
        <w:rPr>
          <w:rFonts w:ascii="Times New Roman" w:eastAsia="Times New Roman" w:hAnsi="Times New Roman" w:cs="Times New Roman"/>
          <w:sz w:val="24"/>
          <w:szCs w:val="24"/>
          <w:lang w:val="en-US" w:eastAsia="hr-HR"/>
        </w:rPr>
        <w:fldChar w:fldCharType="separate"/>
      </w:r>
      <w:r w:rsidR="00181A59" w:rsidRPr="007C5174">
        <w:rPr>
          <w:rFonts w:ascii="Times New Roman" w:eastAsia="Times New Roman" w:hAnsi="Times New Roman" w:cs="Times New Roman"/>
          <w:sz w:val="24"/>
          <w:szCs w:val="24"/>
          <w:lang w:val="en-US" w:eastAsia="hr-HR"/>
        </w:rPr>
        <w:fldChar w:fldCharType="begin"/>
      </w:r>
      <w:r w:rsidR="00181A59" w:rsidRPr="007C5174">
        <w:rPr>
          <w:rFonts w:ascii="Times New Roman" w:eastAsia="Times New Roman" w:hAnsi="Times New Roman" w:cs="Times New Roman"/>
          <w:sz w:val="24"/>
          <w:szCs w:val="24"/>
          <w:lang w:val="en-US" w:eastAsia="hr-HR"/>
        </w:rPr>
        <w:instrText xml:space="preserve"> INCLUDEPICTURE  "https://medjimurska-zupanija.hr/wp-content/uploads/2015/04/orehovica-grb.gif" \* MERGEFORMATINET </w:instrText>
      </w:r>
      <w:r w:rsidR="00181A59" w:rsidRPr="007C5174">
        <w:rPr>
          <w:rFonts w:ascii="Times New Roman" w:eastAsia="Times New Roman" w:hAnsi="Times New Roman" w:cs="Times New Roman"/>
          <w:sz w:val="24"/>
          <w:szCs w:val="24"/>
          <w:lang w:val="en-US" w:eastAsia="hr-HR"/>
        </w:rPr>
        <w:fldChar w:fldCharType="separate"/>
      </w:r>
      <w:r w:rsidR="00181A59" w:rsidRPr="007C5174">
        <w:rPr>
          <w:rFonts w:ascii="Times New Roman" w:eastAsia="Times New Roman" w:hAnsi="Times New Roman" w:cs="Times New Roman"/>
          <w:sz w:val="24"/>
          <w:szCs w:val="24"/>
          <w:lang w:val="en-US" w:eastAsia="hr-HR"/>
        </w:rPr>
        <w:fldChar w:fldCharType="begin"/>
      </w:r>
      <w:r w:rsidR="00181A59" w:rsidRPr="007C5174">
        <w:rPr>
          <w:rFonts w:ascii="Times New Roman" w:eastAsia="Times New Roman" w:hAnsi="Times New Roman" w:cs="Times New Roman"/>
          <w:sz w:val="24"/>
          <w:szCs w:val="24"/>
          <w:lang w:val="en-US" w:eastAsia="hr-HR"/>
        </w:rPr>
        <w:instrText xml:space="preserve"> INCLUDEPICTURE  "https://medjimurska-zupanija.hr/wp-content/uploads/2015/04/orehovica-grb.gif" \* MERGEFORMATINET </w:instrText>
      </w:r>
      <w:r w:rsidR="00181A59" w:rsidRPr="007C5174">
        <w:rPr>
          <w:rFonts w:ascii="Times New Roman" w:eastAsia="Times New Roman" w:hAnsi="Times New Roman" w:cs="Times New Roman"/>
          <w:sz w:val="24"/>
          <w:szCs w:val="24"/>
          <w:lang w:val="en-US" w:eastAsia="hr-HR"/>
        </w:rPr>
        <w:fldChar w:fldCharType="separate"/>
      </w:r>
      <w:r w:rsidR="00181A59" w:rsidRPr="007C5174">
        <w:rPr>
          <w:rFonts w:ascii="Times New Roman" w:eastAsia="Times New Roman" w:hAnsi="Times New Roman" w:cs="Times New Roman"/>
          <w:sz w:val="24"/>
          <w:szCs w:val="24"/>
          <w:lang w:val="en-US" w:eastAsia="hr-HR"/>
        </w:rPr>
        <w:fldChar w:fldCharType="begin"/>
      </w:r>
      <w:r w:rsidR="00181A59" w:rsidRPr="007C5174">
        <w:rPr>
          <w:rFonts w:ascii="Times New Roman" w:eastAsia="Times New Roman" w:hAnsi="Times New Roman" w:cs="Times New Roman"/>
          <w:sz w:val="24"/>
          <w:szCs w:val="24"/>
          <w:lang w:val="en-US" w:eastAsia="hr-HR"/>
        </w:rPr>
        <w:instrText xml:space="preserve"> INCLUDEPICTURE  "https://medjimurska-zupanija.hr/wp-content/uploads/2015/04/orehovica-grb.gif" \* MERGEFORMATINET </w:instrText>
      </w:r>
      <w:r w:rsidR="00181A59" w:rsidRPr="007C5174">
        <w:rPr>
          <w:rFonts w:ascii="Times New Roman" w:eastAsia="Times New Roman" w:hAnsi="Times New Roman" w:cs="Times New Roman"/>
          <w:sz w:val="24"/>
          <w:szCs w:val="24"/>
          <w:lang w:val="en-US" w:eastAsia="hr-HR"/>
        </w:rPr>
        <w:fldChar w:fldCharType="separate"/>
      </w:r>
      <w:r w:rsidR="00181A59" w:rsidRPr="007C5174">
        <w:rPr>
          <w:rFonts w:ascii="Times New Roman" w:eastAsia="Times New Roman" w:hAnsi="Times New Roman" w:cs="Times New Roman"/>
          <w:sz w:val="24"/>
          <w:szCs w:val="24"/>
          <w:lang w:val="en-US" w:eastAsia="hr-HR"/>
        </w:rPr>
        <w:fldChar w:fldCharType="begin"/>
      </w:r>
      <w:r w:rsidR="00181A59" w:rsidRPr="007C5174">
        <w:rPr>
          <w:rFonts w:ascii="Times New Roman" w:eastAsia="Times New Roman" w:hAnsi="Times New Roman" w:cs="Times New Roman"/>
          <w:sz w:val="24"/>
          <w:szCs w:val="24"/>
          <w:lang w:val="en-US" w:eastAsia="hr-HR"/>
        </w:rPr>
        <w:instrText xml:space="preserve"> INCLUDEPICTURE  "https://medjimurska-zupanija.hr/wp-content/uploads/2015/04/orehovica-grb.gif" \* MERGEFORMATINET </w:instrText>
      </w:r>
      <w:r w:rsidR="00181A59" w:rsidRPr="007C5174">
        <w:rPr>
          <w:rFonts w:ascii="Times New Roman" w:eastAsia="Times New Roman" w:hAnsi="Times New Roman" w:cs="Times New Roman"/>
          <w:sz w:val="24"/>
          <w:szCs w:val="24"/>
          <w:lang w:val="en-US" w:eastAsia="hr-HR"/>
        </w:rPr>
        <w:fldChar w:fldCharType="separate"/>
      </w:r>
      <w:r w:rsidR="00181A59" w:rsidRPr="007C5174">
        <w:rPr>
          <w:rFonts w:ascii="Times New Roman" w:eastAsia="Times New Roman" w:hAnsi="Times New Roman" w:cs="Times New Roman"/>
          <w:sz w:val="24"/>
          <w:szCs w:val="24"/>
          <w:lang w:val="en-US" w:eastAsia="hr-HR"/>
        </w:rPr>
        <w:fldChar w:fldCharType="begin"/>
      </w:r>
      <w:r w:rsidR="00181A59" w:rsidRPr="007C5174">
        <w:rPr>
          <w:rFonts w:ascii="Times New Roman" w:eastAsia="Times New Roman" w:hAnsi="Times New Roman" w:cs="Times New Roman"/>
          <w:sz w:val="24"/>
          <w:szCs w:val="24"/>
          <w:lang w:val="en-US" w:eastAsia="hr-HR"/>
        </w:rPr>
        <w:instrText xml:space="preserve"> INCLUDEPICTURE  "https://medjimurska-zupanija.hr/wp-content/uploads/2015/04/orehovica-grb.gif" \* MERGEFORMATINET </w:instrText>
      </w:r>
      <w:r w:rsidR="00181A59" w:rsidRPr="007C5174">
        <w:rPr>
          <w:rFonts w:ascii="Times New Roman" w:eastAsia="Times New Roman" w:hAnsi="Times New Roman" w:cs="Times New Roman"/>
          <w:sz w:val="24"/>
          <w:szCs w:val="24"/>
          <w:lang w:val="en-US" w:eastAsia="hr-HR"/>
        </w:rPr>
        <w:fldChar w:fldCharType="separate"/>
      </w:r>
      <w:r w:rsidR="00181A59" w:rsidRPr="007C5174">
        <w:rPr>
          <w:rFonts w:ascii="Times New Roman" w:eastAsia="Times New Roman" w:hAnsi="Times New Roman" w:cs="Times New Roman"/>
          <w:sz w:val="24"/>
          <w:szCs w:val="24"/>
          <w:lang w:val="en-US" w:eastAsia="hr-HR"/>
        </w:rPr>
        <w:fldChar w:fldCharType="begin"/>
      </w:r>
      <w:r w:rsidR="00181A59" w:rsidRPr="007C5174">
        <w:rPr>
          <w:rFonts w:ascii="Times New Roman" w:eastAsia="Times New Roman" w:hAnsi="Times New Roman" w:cs="Times New Roman"/>
          <w:sz w:val="24"/>
          <w:szCs w:val="24"/>
          <w:lang w:val="en-US" w:eastAsia="hr-HR"/>
        </w:rPr>
        <w:instrText xml:space="preserve"> INCLUDEPICTURE  "https://medjimurska-zupanija.hr/wp-content/uploads/2015/04/orehovica-grb.gif" \* MERGEFORMATINET </w:instrText>
      </w:r>
      <w:r w:rsidR="00181A59" w:rsidRPr="007C5174">
        <w:rPr>
          <w:rFonts w:ascii="Times New Roman" w:eastAsia="Times New Roman" w:hAnsi="Times New Roman" w:cs="Times New Roman"/>
          <w:sz w:val="24"/>
          <w:szCs w:val="24"/>
          <w:lang w:val="en-US" w:eastAsia="hr-HR"/>
        </w:rPr>
        <w:fldChar w:fldCharType="separate"/>
      </w:r>
      <w:r w:rsidR="00181A59" w:rsidRPr="007C5174">
        <w:rPr>
          <w:rFonts w:ascii="Times New Roman" w:eastAsia="Times New Roman" w:hAnsi="Times New Roman" w:cs="Times New Roman"/>
          <w:sz w:val="24"/>
          <w:szCs w:val="24"/>
          <w:lang w:val="en-US" w:eastAsia="hr-HR"/>
        </w:rPr>
        <w:fldChar w:fldCharType="begin"/>
      </w:r>
      <w:r w:rsidR="00181A59" w:rsidRPr="007C5174">
        <w:rPr>
          <w:rFonts w:ascii="Times New Roman" w:eastAsia="Times New Roman" w:hAnsi="Times New Roman" w:cs="Times New Roman"/>
          <w:sz w:val="24"/>
          <w:szCs w:val="24"/>
          <w:lang w:val="en-US" w:eastAsia="hr-HR"/>
        </w:rPr>
        <w:instrText xml:space="preserve"> INCLUDEPICTURE  "https://medjimurska-zupanija.hr/wp-content/uploads/2015/04/orehovica-grb.gif" \* MERGEFORMATINET </w:instrText>
      </w:r>
      <w:r w:rsidR="00181A59" w:rsidRPr="007C5174">
        <w:rPr>
          <w:rFonts w:ascii="Times New Roman" w:eastAsia="Times New Roman" w:hAnsi="Times New Roman" w:cs="Times New Roman"/>
          <w:sz w:val="24"/>
          <w:szCs w:val="24"/>
          <w:lang w:val="en-US" w:eastAsia="hr-HR"/>
        </w:rPr>
        <w:fldChar w:fldCharType="separate"/>
      </w:r>
      <w:r w:rsidR="00181A59" w:rsidRPr="007C5174">
        <w:rPr>
          <w:rFonts w:ascii="Times New Roman" w:eastAsia="Times New Roman" w:hAnsi="Times New Roman" w:cs="Times New Roman"/>
          <w:sz w:val="24"/>
          <w:szCs w:val="24"/>
          <w:lang w:val="en-US" w:eastAsia="hr-HR"/>
        </w:rPr>
        <w:fldChar w:fldCharType="begin"/>
      </w:r>
      <w:r w:rsidR="00181A59" w:rsidRPr="007C5174">
        <w:rPr>
          <w:rFonts w:ascii="Times New Roman" w:eastAsia="Times New Roman" w:hAnsi="Times New Roman" w:cs="Times New Roman"/>
          <w:sz w:val="24"/>
          <w:szCs w:val="24"/>
          <w:lang w:val="en-US" w:eastAsia="hr-HR"/>
        </w:rPr>
        <w:instrText xml:space="preserve"> INCLUDEPICTURE  "https://medjimurska-zupanija.hr/wp-content/uploads/2015/04/orehovica-grb.gif" \* MERGEFORMATINET </w:instrText>
      </w:r>
      <w:r w:rsidR="00181A59" w:rsidRPr="007C5174">
        <w:rPr>
          <w:rFonts w:ascii="Times New Roman" w:eastAsia="Times New Roman" w:hAnsi="Times New Roman" w:cs="Times New Roman"/>
          <w:sz w:val="24"/>
          <w:szCs w:val="24"/>
          <w:lang w:val="en-US" w:eastAsia="hr-HR"/>
        </w:rPr>
        <w:fldChar w:fldCharType="separate"/>
      </w:r>
      <w:r w:rsidR="00401BBD" w:rsidRPr="007C5174">
        <w:rPr>
          <w:rFonts w:ascii="Times New Roman" w:eastAsia="Times New Roman" w:hAnsi="Times New Roman" w:cs="Times New Roman"/>
          <w:sz w:val="24"/>
          <w:szCs w:val="24"/>
          <w:lang w:val="en-US" w:eastAsia="hr-HR"/>
        </w:rPr>
        <w:fldChar w:fldCharType="begin"/>
      </w:r>
      <w:r w:rsidR="00401BBD" w:rsidRPr="007C5174">
        <w:rPr>
          <w:rFonts w:ascii="Times New Roman" w:eastAsia="Times New Roman" w:hAnsi="Times New Roman" w:cs="Times New Roman"/>
          <w:sz w:val="24"/>
          <w:szCs w:val="24"/>
          <w:lang w:val="en-US" w:eastAsia="hr-HR"/>
        </w:rPr>
        <w:instrText xml:space="preserve"> </w:instrText>
      </w:r>
      <w:r w:rsidR="00401BBD" w:rsidRPr="007C5174">
        <w:rPr>
          <w:rFonts w:ascii="Times New Roman" w:eastAsia="Times New Roman" w:hAnsi="Times New Roman" w:cs="Times New Roman"/>
          <w:sz w:val="24"/>
          <w:szCs w:val="24"/>
          <w:lang w:val="en-US" w:eastAsia="hr-HR"/>
        </w:rPr>
        <w:instrText>INCLUDEPICTURE  "https://medjimurska-zupanija.hr/wp-content/uploads/2015/04/orehovica-grb.gif" \* MERGE</w:instrText>
      </w:r>
      <w:r w:rsidR="00401BBD" w:rsidRPr="007C5174">
        <w:rPr>
          <w:rFonts w:ascii="Times New Roman" w:eastAsia="Times New Roman" w:hAnsi="Times New Roman" w:cs="Times New Roman"/>
          <w:sz w:val="24"/>
          <w:szCs w:val="24"/>
          <w:lang w:val="en-US" w:eastAsia="hr-HR"/>
        </w:rPr>
        <w:instrText>FORMATINET</w:instrText>
      </w:r>
      <w:r w:rsidR="00401BBD" w:rsidRPr="007C5174">
        <w:rPr>
          <w:rFonts w:ascii="Times New Roman" w:eastAsia="Times New Roman" w:hAnsi="Times New Roman" w:cs="Times New Roman"/>
          <w:sz w:val="24"/>
          <w:szCs w:val="24"/>
          <w:lang w:val="en-US" w:eastAsia="hr-HR"/>
        </w:rPr>
        <w:instrText xml:space="preserve"> </w:instrText>
      </w:r>
      <w:r w:rsidR="00401BBD" w:rsidRPr="007C5174">
        <w:rPr>
          <w:rFonts w:ascii="Times New Roman" w:eastAsia="Times New Roman" w:hAnsi="Times New Roman" w:cs="Times New Roman"/>
          <w:sz w:val="24"/>
          <w:szCs w:val="24"/>
          <w:lang w:val="en-US" w:eastAsia="hr-HR"/>
        </w:rPr>
        <w:fldChar w:fldCharType="separate"/>
      </w:r>
      <w:r w:rsidR="00401BBD" w:rsidRPr="007C5174">
        <w:rPr>
          <w:rFonts w:ascii="Times New Roman" w:eastAsia="Times New Roman" w:hAnsi="Times New Roman" w:cs="Times New Roman"/>
          <w:sz w:val="24"/>
          <w:szCs w:val="24"/>
          <w:lang w:val="en-US" w:eastAsia="hr-HR"/>
        </w:rPr>
        <w:pict w14:anchorId="171BD3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v:imagedata r:id="rId5" r:href="rId6"/>
          </v:shape>
        </w:pict>
      </w:r>
      <w:r w:rsidR="00401BBD" w:rsidRPr="007C5174">
        <w:rPr>
          <w:rFonts w:ascii="Times New Roman" w:eastAsia="Times New Roman" w:hAnsi="Times New Roman" w:cs="Times New Roman"/>
          <w:sz w:val="24"/>
          <w:szCs w:val="24"/>
          <w:lang w:val="en-US" w:eastAsia="hr-HR"/>
        </w:rPr>
        <w:fldChar w:fldCharType="end"/>
      </w:r>
      <w:r w:rsidR="00181A59" w:rsidRPr="007C5174">
        <w:rPr>
          <w:rFonts w:ascii="Times New Roman" w:eastAsia="Times New Roman" w:hAnsi="Times New Roman" w:cs="Times New Roman"/>
          <w:sz w:val="24"/>
          <w:szCs w:val="24"/>
          <w:lang w:val="en-US" w:eastAsia="hr-HR"/>
        </w:rPr>
        <w:fldChar w:fldCharType="end"/>
      </w:r>
      <w:r w:rsidR="00181A59" w:rsidRPr="007C5174">
        <w:rPr>
          <w:rFonts w:ascii="Times New Roman" w:eastAsia="Times New Roman" w:hAnsi="Times New Roman" w:cs="Times New Roman"/>
          <w:sz w:val="24"/>
          <w:szCs w:val="24"/>
          <w:lang w:val="en-US" w:eastAsia="hr-HR"/>
        </w:rPr>
        <w:fldChar w:fldCharType="end"/>
      </w:r>
      <w:r w:rsidR="00181A59" w:rsidRPr="007C5174">
        <w:rPr>
          <w:rFonts w:ascii="Times New Roman" w:eastAsia="Times New Roman" w:hAnsi="Times New Roman" w:cs="Times New Roman"/>
          <w:sz w:val="24"/>
          <w:szCs w:val="24"/>
          <w:lang w:val="en-US" w:eastAsia="hr-HR"/>
        </w:rPr>
        <w:fldChar w:fldCharType="end"/>
      </w:r>
      <w:r w:rsidR="00181A59" w:rsidRPr="007C5174">
        <w:rPr>
          <w:rFonts w:ascii="Times New Roman" w:eastAsia="Times New Roman" w:hAnsi="Times New Roman" w:cs="Times New Roman"/>
          <w:sz w:val="24"/>
          <w:szCs w:val="24"/>
          <w:lang w:val="en-US" w:eastAsia="hr-HR"/>
        </w:rPr>
        <w:fldChar w:fldCharType="end"/>
      </w:r>
      <w:r w:rsidR="00181A59" w:rsidRPr="007C5174">
        <w:rPr>
          <w:rFonts w:ascii="Times New Roman" w:eastAsia="Times New Roman" w:hAnsi="Times New Roman" w:cs="Times New Roman"/>
          <w:sz w:val="24"/>
          <w:szCs w:val="24"/>
          <w:lang w:val="en-US" w:eastAsia="hr-HR"/>
        </w:rPr>
        <w:fldChar w:fldCharType="end"/>
      </w:r>
      <w:r w:rsidR="00181A59" w:rsidRPr="007C5174">
        <w:rPr>
          <w:rFonts w:ascii="Times New Roman" w:eastAsia="Times New Roman" w:hAnsi="Times New Roman" w:cs="Times New Roman"/>
          <w:sz w:val="24"/>
          <w:szCs w:val="24"/>
          <w:lang w:val="en-US" w:eastAsia="hr-HR"/>
        </w:rPr>
        <w:fldChar w:fldCharType="end"/>
      </w:r>
      <w:r w:rsidR="00181A59" w:rsidRPr="007C5174">
        <w:rPr>
          <w:rFonts w:ascii="Times New Roman" w:eastAsia="Times New Roman" w:hAnsi="Times New Roman" w:cs="Times New Roman"/>
          <w:sz w:val="24"/>
          <w:szCs w:val="24"/>
          <w:lang w:val="en-US" w:eastAsia="hr-HR"/>
        </w:rPr>
        <w:fldChar w:fldCharType="end"/>
      </w:r>
      <w:r w:rsidR="00181A59" w:rsidRPr="007C5174">
        <w:rPr>
          <w:rFonts w:ascii="Times New Roman" w:eastAsia="Times New Roman" w:hAnsi="Times New Roman" w:cs="Times New Roman"/>
          <w:sz w:val="24"/>
          <w:szCs w:val="24"/>
          <w:lang w:val="en-US" w:eastAsia="hr-HR"/>
        </w:rPr>
        <w:fldChar w:fldCharType="end"/>
      </w:r>
      <w:r w:rsidR="00181A59" w:rsidRPr="007C5174">
        <w:rPr>
          <w:rFonts w:ascii="Times New Roman" w:eastAsia="Times New Roman" w:hAnsi="Times New Roman" w:cs="Times New Roman"/>
          <w:sz w:val="24"/>
          <w:szCs w:val="24"/>
          <w:lang w:val="en-US" w:eastAsia="hr-HR"/>
        </w:rPr>
        <w:fldChar w:fldCharType="end"/>
      </w:r>
      <w:bookmarkStart w:id="4" w:name="_MON_1585653147"/>
      <w:bookmarkEnd w:id="4"/>
      <w:r w:rsidR="00181A59" w:rsidRPr="007C5174">
        <w:rPr>
          <w:rFonts w:ascii="Times New Roman" w:eastAsia="Times New Roman" w:hAnsi="Times New Roman" w:cs="Times New Roman"/>
          <w:sz w:val="24"/>
          <w:szCs w:val="24"/>
          <w:lang w:eastAsia="hr-HR"/>
        </w:rPr>
        <w:object w:dxaOrig="3544" w:dyaOrig="2065" w14:anchorId="219A7776">
          <v:shape id="_x0000_i1026" type="#_x0000_t75" style="width:143.25pt;height:84pt" o:ole="" fillcolor="window">
            <v:imagedata r:id="rId7" o:title=""/>
          </v:shape>
          <o:OLEObject Type="Embed" ProgID="Word.Picture.8" ShapeID="_x0000_i1026" DrawAspect="Content" ObjectID="_1705918149" r:id="rId8"/>
        </w:object>
      </w:r>
    </w:p>
    <w:bookmarkEnd w:id="2"/>
    <w:p w14:paraId="2D02E872" w14:textId="77777777" w:rsidR="00181A59" w:rsidRPr="007C5174" w:rsidRDefault="00181A59" w:rsidP="00181A59">
      <w:pPr>
        <w:spacing w:after="0" w:line="240" w:lineRule="auto"/>
        <w:jc w:val="both"/>
        <w:rPr>
          <w:rFonts w:ascii="Times New Roman" w:eastAsia="Times New Roman" w:hAnsi="Times New Roman" w:cs="Times New Roman"/>
          <w:b/>
          <w:sz w:val="24"/>
          <w:szCs w:val="24"/>
          <w:lang w:eastAsia="hr-HR"/>
        </w:rPr>
      </w:pPr>
      <w:r w:rsidRPr="007C5174">
        <w:rPr>
          <w:rFonts w:ascii="Times New Roman" w:eastAsia="Times New Roman" w:hAnsi="Times New Roman" w:cs="Times New Roman"/>
          <w:b/>
          <w:sz w:val="24"/>
          <w:szCs w:val="24"/>
          <w:lang w:eastAsia="hr-HR"/>
        </w:rPr>
        <w:t xml:space="preserve">             OPĆINSKA NAČELNICA</w:t>
      </w:r>
    </w:p>
    <w:bookmarkEnd w:id="3"/>
    <w:p w14:paraId="7F69A1E0" w14:textId="77777777" w:rsidR="00181A59" w:rsidRPr="007C5174" w:rsidRDefault="00181A59" w:rsidP="00181A59">
      <w:pPr>
        <w:spacing w:line="240" w:lineRule="auto"/>
        <w:rPr>
          <w:rFonts w:ascii="Times New Roman" w:hAnsi="Times New Roman" w:cs="Times New Roman"/>
          <w:sz w:val="24"/>
          <w:szCs w:val="24"/>
        </w:rPr>
      </w:pP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1E41AF08" w14:textId="65A50EB2" w:rsidR="00181A59" w:rsidRPr="007C5174" w:rsidRDefault="00181A59" w:rsidP="00181A59">
      <w:pPr>
        <w:spacing w:line="240" w:lineRule="auto"/>
        <w:rPr>
          <w:rFonts w:ascii="Times New Roman" w:hAnsi="Times New Roman" w:cs="Times New Roman"/>
          <w:sz w:val="24"/>
          <w:szCs w:val="24"/>
        </w:rPr>
      </w:pPr>
      <w:r w:rsidRPr="007C5174">
        <w:rPr>
          <w:rFonts w:ascii="Times New Roman" w:hAnsi="Times New Roman" w:cs="Times New Roman"/>
          <w:sz w:val="24"/>
          <w:szCs w:val="24"/>
        </w:rPr>
        <w:t>Klasa</w:t>
      </w:r>
      <w:r w:rsidRPr="007C5174">
        <w:rPr>
          <w:rFonts w:ascii="Times New Roman" w:hAnsi="Times New Roman" w:cs="Times New Roman"/>
          <w:sz w:val="24"/>
          <w:szCs w:val="24"/>
        </w:rPr>
        <w:tab/>
        <w:t>400-02/22-01/02</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58E49375" w14:textId="77777777" w:rsidR="00181A59" w:rsidRPr="007C5174" w:rsidRDefault="00181A59" w:rsidP="00181A59">
      <w:pPr>
        <w:spacing w:line="240" w:lineRule="auto"/>
        <w:rPr>
          <w:rFonts w:ascii="Times New Roman" w:hAnsi="Times New Roman" w:cs="Times New Roman"/>
          <w:sz w:val="24"/>
          <w:szCs w:val="24"/>
        </w:rPr>
      </w:pPr>
      <w:proofErr w:type="spellStart"/>
      <w:r w:rsidRPr="007C5174">
        <w:rPr>
          <w:rFonts w:ascii="Times New Roman" w:hAnsi="Times New Roman" w:cs="Times New Roman"/>
          <w:sz w:val="24"/>
          <w:szCs w:val="24"/>
        </w:rPr>
        <w:t>Urbroj</w:t>
      </w:r>
      <w:proofErr w:type="spellEnd"/>
      <w:r w:rsidRPr="007C5174">
        <w:rPr>
          <w:rFonts w:ascii="Times New Roman" w:hAnsi="Times New Roman" w:cs="Times New Roman"/>
          <w:sz w:val="24"/>
          <w:szCs w:val="24"/>
        </w:rPr>
        <w:t>:</w:t>
      </w:r>
      <w:r w:rsidRPr="007C5174">
        <w:rPr>
          <w:rFonts w:ascii="Times New Roman" w:hAnsi="Times New Roman" w:cs="Times New Roman"/>
          <w:sz w:val="24"/>
          <w:szCs w:val="24"/>
        </w:rPr>
        <w:tab/>
        <w:t>2109/22-03/02-21-2</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53F9C944" w14:textId="77777777" w:rsidR="00181A59" w:rsidRPr="007C5174" w:rsidRDefault="00181A59" w:rsidP="00181A59">
      <w:pPr>
        <w:spacing w:line="240" w:lineRule="auto"/>
        <w:rPr>
          <w:rFonts w:ascii="Times New Roman" w:hAnsi="Times New Roman" w:cs="Times New Roman"/>
          <w:sz w:val="24"/>
          <w:szCs w:val="24"/>
        </w:rPr>
      </w:pPr>
      <w:r w:rsidRPr="007C5174">
        <w:rPr>
          <w:rFonts w:ascii="Times New Roman" w:hAnsi="Times New Roman" w:cs="Times New Roman"/>
          <w:sz w:val="24"/>
          <w:szCs w:val="24"/>
        </w:rPr>
        <w:t>Orehovica, 14.02.2022</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30AB26C5" w14:textId="77777777" w:rsidR="00181A59" w:rsidRPr="007C5174" w:rsidRDefault="00181A59" w:rsidP="00181A59">
      <w:pPr>
        <w:spacing w:line="240" w:lineRule="auto"/>
        <w:rPr>
          <w:rFonts w:ascii="Times New Roman" w:hAnsi="Times New Roman" w:cs="Times New Roman"/>
          <w:sz w:val="24"/>
          <w:szCs w:val="24"/>
        </w:rPr>
      </w:pP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30FB3114" w14:textId="6F59169B" w:rsidR="00181A59" w:rsidRPr="007C5174" w:rsidRDefault="00181A59" w:rsidP="00181A59">
      <w:pPr>
        <w:spacing w:after="0" w:line="240" w:lineRule="auto"/>
        <w:rPr>
          <w:rFonts w:ascii="Times New Roman" w:hAnsi="Times New Roman" w:cs="Times New Roman"/>
          <w:b/>
          <w:bCs/>
          <w:sz w:val="24"/>
          <w:szCs w:val="24"/>
        </w:rPr>
      </w:pPr>
      <w:r w:rsidRPr="007C5174">
        <w:rPr>
          <w:rFonts w:ascii="Times New Roman" w:hAnsi="Times New Roman" w:cs="Times New Roman"/>
          <w:b/>
          <w:bCs/>
          <w:sz w:val="24"/>
          <w:szCs w:val="24"/>
        </w:rPr>
        <w:t xml:space="preserve">Predmet: </w:t>
      </w:r>
      <w:r w:rsidRPr="007C5174">
        <w:rPr>
          <w:rFonts w:ascii="Times New Roman" w:hAnsi="Times New Roman" w:cs="Times New Roman"/>
          <w:b/>
          <w:bCs/>
          <w:sz w:val="24"/>
          <w:szCs w:val="24"/>
        </w:rPr>
        <w:tab/>
        <w:t>Bilješke uz  financijske izvještaje proračuna Općine Orehovica za razdoblje</w:t>
      </w:r>
      <w:r w:rsidRPr="007C5174">
        <w:rPr>
          <w:rFonts w:ascii="Times New Roman" w:hAnsi="Times New Roman" w:cs="Times New Roman"/>
          <w:b/>
          <w:bCs/>
          <w:sz w:val="24"/>
          <w:szCs w:val="24"/>
        </w:rPr>
        <w:tab/>
      </w:r>
    </w:p>
    <w:p w14:paraId="2F969A1E" w14:textId="77777777" w:rsidR="00181A59" w:rsidRPr="007C5174" w:rsidRDefault="00181A59" w:rsidP="00181A59">
      <w:pPr>
        <w:spacing w:after="0" w:line="240" w:lineRule="auto"/>
        <w:rPr>
          <w:rFonts w:ascii="Times New Roman" w:hAnsi="Times New Roman" w:cs="Times New Roman"/>
          <w:b/>
          <w:bCs/>
          <w:sz w:val="24"/>
          <w:szCs w:val="24"/>
        </w:rPr>
      </w:pPr>
      <w:r w:rsidRPr="007C5174">
        <w:rPr>
          <w:rFonts w:ascii="Times New Roman" w:hAnsi="Times New Roman" w:cs="Times New Roman"/>
          <w:b/>
          <w:bCs/>
          <w:sz w:val="24"/>
          <w:szCs w:val="24"/>
        </w:rPr>
        <w:tab/>
      </w:r>
      <w:r w:rsidRPr="007C5174">
        <w:rPr>
          <w:rFonts w:ascii="Times New Roman" w:hAnsi="Times New Roman" w:cs="Times New Roman"/>
          <w:b/>
          <w:bCs/>
          <w:sz w:val="24"/>
          <w:szCs w:val="24"/>
        </w:rPr>
        <w:tab/>
        <w:t xml:space="preserve">od 01.01.-31.12.2021 godine </w:t>
      </w:r>
      <w:r w:rsidRPr="007C5174">
        <w:rPr>
          <w:rFonts w:ascii="Times New Roman" w:hAnsi="Times New Roman" w:cs="Times New Roman"/>
          <w:b/>
          <w:bCs/>
          <w:sz w:val="24"/>
          <w:szCs w:val="24"/>
        </w:rPr>
        <w:tab/>
      </w:r>
      <w:r w:rsidRPr="007C5174">
        <w:rPr>
          <w:rFonts w:ascii="Times New Roman" w:hAnsi="Times New Roman" w:cs="Times New Roman"/>
          <w:b/>
          <w:bCs/>
          <w:sz w:val="24"/>
          <w:szCs w:val="24"/>
        </w:rPr>
        <w:tab/>
      </w:r>
      <w:r w:rsidRPr="007C5174">
        <w:rPr>
          <w:rFonts w:ascii="Times New Roman" w:hAnsi="Times New Roman" w:cs="Times New Roman"/>
          <w:b/>
          <w:bCs/>
          <w:sz w:val="24"/>
          <w:szCs w:val="24"/>
        </w:rPr>
        <w:tab/>
      </w:r>
    </w:p>
    <w:p w14:paraId="74E1B890" w14:textId="7374EF82" w:rsidR="00181A59" w:rsidRPr="007C5174" w:rsidRDefault="00181A59" w:rsidP="00181A59">
      <w:pPr>
        <w:spacing w:line="240" w:lineRule="auto"/>
        <w:rPr>
          <w:rFonts w:ascii="Times New Roman" w:hAnsi="Times New Roman" w:cs="Times New Roman"/>
          <w:sz w:val="24"/>
          <w:szCs w:val="24"/>
        </w:rPr>
      </w:pPr>
      <w:r w:rsidRPr="007C5174">
        <w:rPr>
          <w:rFonts w:ascii="Times New Roman" w:hAnsi="Times New Roman" w:cs="Times New Roman"/>
          <w:sz w:val="24"/>
          <w:szCs w:val="24"/>
        </w:rPr>
        <w:tab/>
      </w:r>
      <w:r w:rsidRPr="007C5174">
        <w:rPr>
          <w:rFonts w:ascii="Times New Roman" w:hAnsi="Times New Roman" w:cs="Times New Roman"/>
          <w:sz w:val="24"/>
          <w:szCs w:val="24"/>
        </w:rPr>
        <w:tab/>
        <w:t>- dostavlja se</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127271B0" w14:textId="77777777" w:rsidR="00181A59" w:rsidRPr="007C5174" w:rsidRDefault="00181A59" w:rsidP="00181A59">
      <w:pPr>
        <w:spacing w:line="240" w:lineRule="auto"/>
        <w:rPr>
          <w:rFonts w:ascii="Times New Roman" w:hAnsi="Times New Roman" w:cs="Times New Roman"/>
          <w:sz w:val="24"/>
          <w:szCs w:val="24"/>
        </w:rPr>
      </w:pP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4020600C" w14:textId="77777777" w:rsidR="00181A59" w:rsidRPr="007C5174" w:rsidRDefault="00181A59" w:rsidP="00181A59">
      <w:pPr>
        <w:spacing w:line="240" w:lineRule="auto"/>
        <w:rPr>
          <w:rFonts w:ascii="Times New Roman" w:hAnsi="Times New Roman" w:cs="Times New Roman"/>
          <w:sz w:val="24"/>
          <w:szCs w:val="24"/>
        </w:rPr>
      </w:pPr>
      <w:r w:rsidRPr="007C5174">
        <w:rPr>
          <w:rFonts w:ascii="Times New Roman" w:hAnsi="Times New Roman" w:cs="Times New Roman"/>
          <w:b/>
          <w:bCs/>
          <w:sz w:val="24"/>
          <w:szCs w:val="24"/>
        </w:rPr>
        <w:t>Naziv obveznika</w:t>
      </w:r>
      <w:r w:rsidRPr="007C5174">
        <w:rPr>
          <w:rFonts w:ascii="Times New Roman" w:hAnsi="Times New Roman" w:cs="Times New Roman"/>
          <w:sz w:val="24"/>
          <w:szCs w:val="24"/>
        </w:rPr>
        <w:t>:</w:t>
      </w:r>
      <w:r w:rsidRPr="007C5174">
        <w:rPr>
          <w:rFonts w:ascii="Times New Roman" w:hAnsi="Times New Roman" w:cs="Times New Roman"/>
          <w:sz w:val="24"/>
          <w:szCs w:val="24"/>
        </w:rPr>
        <w:tab/>
        <w:t>Općina Orehovica</w:t>
      </w:r>
      <w:r w:rsidRPr="007C5174">
        <w:rPr>
          <w:rFonts w:ascii="Times New Roman" w:hAnsi="Times New Roman" w:cs="Times New Roman"/>
          <w:sz w:val="24"/>
          <w:szCs w:val="24"/>
        </w:rPr>
        <w:tab/>
      </w:r>
    </w:p>
    <w:p w14:paraId="4B802CB3" w14:textId="3511860D" w:rsidR="00181A59" w:rsidRPr="007C5174" w:rsidRDefault="00181A59" w:rsidP="00181A59">
      <w:pPr>
        <w:spacing w:line="240" w:lineRule="auto"/>
        <w:rPr>
          <w:rFonts w:ascii="Times New Roman" w:hAnsi="Times New Roman" w:cs="Times New Roman"/>
          <w:sz w:val="24"/>
          <w:szCs w:val="24"/>
        </w:rPr>
      </w:pPr>
      <w:r w:rsidRPr="007C5174">
        <w:rPr>
          <w:rFonts w:ascii="Times New Roman" w:hAnsi="Times New Roman" w:cs="Times New Roman"/>
          <w:b/>
          <w:bCs/>
          <w:sz w:val="24"/>
          <w:szCs w:val="24"/>
        </w:rPr>
        <w:t>Razdjel:</w:t>
      </w:r>
      <w:r w:rsidRPr="007C5174">
        <w:rPr>
          <w:rFonts w:ascii="Times New Roman" w:hAnsi="Times New Roman" w:cs="Times New Roman"/>
          <w:b/>
          <w:bCs/>
          <w:sz w:val="24"/>
          <w:szCs w:val="24"/>
        </w:rPr>
        <w:tab/>
        <w:t>0</w:t>
      </w:r>
      <w:r w:rsidRPr="007C5174">
        <w:rPr>
          <w:rFonts w:ascii="Times New Roman" w:hAnsi="Times New Roman" w:cs="Times New Roman"/>
          <w:sz w:val="24"/>
          <w:szCs w:val="24"/>
        </w:rPr>
        <w:tab/>
        <w:t>nema razdjela</w:t>
      </w:r>
    </w:p>
    <w:p w14:paraId="0F3FBEF9" w14:textId="77777777" w:rsidR="00181A59" w:rsidRPr="007C5174" w:rsidRDefault="00181A59" w:rsidP="00181A59">
      <w:pPr>
        <w:spacing w:line="240" w:lineRule="auto"/>
        <w:rPr>
          <w:rFonts w:ascii="Times New Roman" w:hAnsi="Times New Roman" w:cs="Times New Roman"/>
          <w:sz w:val="24"/>
          <w:szCs w:val="24"/>
        </w:rPr>
      </w:pPr>
      <w:r w:rsidRPr="007C5174">
        <w:rPr>
          <w:rFonts w:ascii="Times New Roman" w:hAnsi="Times New Roman" w:cs="Times New Roman"/>
          <w:b/>
          <w:bCs/>
          <w:sz w:val="24"/>
          <w:szCs w:val="24"/>
        </w:rPr>
        <w:t>Sjedište i adresa obveznika:</w:t>
      </w:r>
      <w:r w:rsidRPr="007C5174">
        <w:rPr>
          <w:rFonts w:ascii="Times New Roman" w:hAnsi="Times New Roman" w:cs="Times New Roman"/>
          <w:sz w:val="24"/>
          <w:szCs w:val="24"/>
        </w:rPr>
        <w:t xml:space="preserve"> </w:t>
      </w:r>
      <w:r w:rsidRPr="007C5174">
        <w:rPr>
          <w:rFonts w:ascii="Times New Roman" w:hAnsi="Times New Roman" w:cs="Times New Roman"/>
          <w:sz w:val="24"/>
          <w:szCs w:val="24"/>
        </w:rPr>
        <w:tab/>
        <w:t>Orehovica, Čakovečka 9</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b/>
          <w:bCs/>
          <w:sz w:val="24"/>
          <w:szCs w:val="24"/>
        </w:rPr>
        <w:t>Razina:</w:t>
      </w:r>
      <w:r w:rsidRPr="007C5174">
        <w:rPr>
          <w:rFonts w:ascii="Times New Roman" w:hAnsi="Times New Roman" w:cs="Times New Roman"/>
          <w:b/>
          <w:bCs/>
          <w:sz w:val="24"/>
          <w:szCs w:val="24"/>
        </w:rPr>
        <w:tab/>
        <w:t>22,23</w:t>
      </w:r>
      <w:r w:rsidRPr="007C5174">
        <w:rPr>
          <w:rFonts w:ascii="Times New Roman" w:hAnsi="Times New Roman" w:cs="Times New Roman"/>
          <w:b/>
          <w:bCs/>
          <w:sz w:val="24"/>
          <w:szCs w:val="24"/>
        </w:rPr>
        <w:tab/>
      </w:r>
    </w:p>
    <w:p w14:paraId="1B8E182C" w14:textId="5047396C" w:rsidR="00181A59" w:rsidRPr="007C5174" w:rsidRDefault="00181A59" w:rsidP="00181A59">
      <w:pPr>
        <w:spacing w:line="240" w:lineRule="auto"/>
        <w:rPr>
          <w:rFonts w:ascii="Times New Roman" w:hAnsi="Times New Roman" w:cs="Times New Roman"/>
          <w:sz w:val="24"/>
          <w:szCs w:val="24"/>
        </w:rPr>
      </w:pPr>
      <w:r w:rsidRPr="007C5174">
        <w:rPr>
          <w:rFonts w:ascii="Times New Roman" w:hAnsi="Times New Roman" w:cs="Times New Roman"/>
          <w:b/>
          <w:bCs/>
          <w:sz w:val="24"/>
          <w:szCs w:val="24"/>
        </w:rPr>
        <w:t>Matični broj:</w:t>
      </w:r>
      <w:r w:rsidRPr="007C5174">
        <w:rPr>
          <w:rFonts w:ascii="Times New Roman" w:hAnsi="Times New Roman" w:cs="Times New Roman"/>
          <w:sz w:val="24"/>
          <w:szCs w:val="24"/>
        </w:rPr>
        <w:tab/>
        <w:t>0252587</w:t>
      </w:r>
      <w:r w:rsidRPr="007C5174">
        <w:rPr>
          <w:rFonts w:ascii="Times New Roman" w:hAnsi="Times New Roman" w:cs="Times New Roman"/>
          <w:sz w:val="24"/>
          <w:szCs w:val="24"/>
        </w:rPr>
        <w:tab/>
      </w:r>
      <w:r w:rsidRPr="007C5174">
        <w:rPr>
          <w:rFonts w:ascii="Times New Roman" w:hAnsi="Times New Roman" w:cs="Times New Roman"/>
          <w:color w:val="FF0000"/>
          <w:sz w:val="24"/>
          <w:szCs w:val="24"/>
        </w:rPr>
        <w:t xml:space="preserve">Proračun nema korisnika pa bilješke </w:t>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35420EED" w14:textId="77777777" w:rsidR="00181A59" w:rsidRPr="007C5174" w:rsidRDefault="00181A59" w:rsidP="00181A59">
      <w:pPr>
        <w:spacing w:line="240" w:lineRule="auto"/>
        <w:rPr>
          <w:rFonts w:ascii="Times New Roman" w:hAnsi="Times New Roman" w:cs="Times New Roman"/>
          <w:sz w:val="24"/>
          <w:szCs w:val="24"/>
        </w:rPr>
      </w:pPr>
      <w:r w:rsidRPr="007C5174">
        <w:rPr>
          <w:rFonts w:ascii="Times New Roman" w:hAnsi="Times New Roman" w:cs="Times New Roman"/>
          <w:b/>
          <w:bCs/>
          <w:sz w:val="24"/>
          <w:szCs w:val="24"/>
        </w:rPr>
        <w:t>OIB:</w:t>
      </w:r>
      <w:r w:rsidRPr="007C5174">
        <w:rPr>
          <w:rFonts w:ascii="Times New Roman" w:hAnsi="Times New Roman" w:cs="Times New Roman"/>
          <w:sz w:val="24"/>
          <w:szCs w:val="24"/>
        </w:rPr>
        <w:tab/>
        <w:t>9967784113</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color w:val="FF0000"/>
          <w:sz w:val="24"/>
          <w:szCs w:val="24"/>
        </w:rPr>
        <w:t>vrijede i kao konsolidirane</w:t>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424363C1" w14:textId="77777777" w:rsidR="00181A59" w:rsidRPr="007C5174" w:rsidRDefault="00181A59" w:rsidP="00181A59">
      <w:pPr>
        <w:spacing w:line="240" w:lineRule="auto"/>
        <w:rPr>
          <w:rFonts w:ascii="Times New Roman" w:hAnsi="Times New Roman" w:cs="Times New Roman"/>
          <w:sz w:val="24"/>
          <w:szCs w:val="24"/>
        </w:rPr>
      </w:pPr>
      <w:r w:rsidRPr="007C5174">
        <w:rPr>
          <w:rFonts w:ascii="Times New Roman" w:hAnsi="Times New Roman" w:cs="Times New Roman"/>
          <w:b/>
          <w:bCs/>
          <w:sz w:val="24"/>
          <w:szCs w:val="24"/>
        </w:rPr>
        <w:t>Broj RKP-a:</w:t>
      </w:r>
      <w:r w:rsidRPr="007C5174">
        <w:rPr>
          <w:rFonts w:ascii="Times New Roman" w:hAnsi="Times New Roman" w:cs="Times New Roman"/>
          <w:sz w:val="24"/>
          <w:szCs w:val="24"/>
        </w:rPr>
        <w:tab/>
        <w:t>33312</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2E56ABCC" w14:textId="77777777" w:rsidR="00181A59" w:rsidRPr="007C5174" w:rsidRDefault="00181A59" w:rsidP="00181A59">
      <w:pPr>
        <w:spacing w:line="240" w:lineRule="auto"/>
        <w:rPr>
          <w:rFonts w:ascii="Times New Roman" w:hAnsi="Times New Roman" w:cs="Times New Roman"/>
          <w:sz w:val="24"/>
          <w:szCs w:val="24"/>
        </w:rPr>
      </w:pPr>
      <w:r w:rsidRPr="007C5174">
        <w:rPr>
          <w:rFonts w:ascii="Times New Roman" w:hAnsi="Times New Roman" w:cs="Times New Roman"/>
          <w:b/>
          <w:bCs/>
          <w:sz w:val="24"/>
          <w:szCs w:val="24"/>
        </w:rPr>
        <w:t>Šifra djelatnosti:</w:t>
      </w:r>
      <w:r w:rsidRPr="007C5174">
        <w:rPr>
          <w:rFonts w:ascii="Times New Roman" w:hAnsi="Times New Roman" w:cs="Times New Roman"/>
          <w:sz w:val="24"/>
          <w:szCs w:val="24"/>
        </w:rPr>
        <w:tab/>
        <w:t>8411</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06454677" w14:textId="77777777" w:rsidR="00FB180D" w:rsidRPr="007C5174" w:rsidRDefault="00FB180D" w:rsidP="00181A59">
      <w:pPr>
        <w:spacing w:line="240" w:lineRule="auto"/>
        <w:rPr>
          <w:rFonts w:ascii="Times New Roman" w:hAnsi="Times New Roman" w:cs="Times New Roman"/>
          <w:b/>
          <w:bCs/>
          <w:sz w:val="24"/>
          <w:szCs w:val="24"/>
        </w:rPr>
      </w:pPr>
    </w:p>
    <w:p w14:paraId="5A7E537D" w14:textId="7C0927B5" w:rsidR="00181A59" w:rsidRPr="007C5174" w:rsidRDefault="00FB180D" w:rsidP="00FB180D">
      <w:pPr>
        <w:spacing w:line="240" w:lineRule="auto"/>
        <w:jc w:val="both"/>
        <w:rPr>
          <w:rFonts w:ascii="Times New Roman" w:hAnsi="Times New Roman" w:cs="Times New Roman"/>
          <w:b/>
          <w:bCs/>
          <w:sz w:val="24"/>
          <w:szCs w:val="24"/>
        </w:rPr>
      </w:pPr>
      <w:r w:rsidRPr="007C5174">
        <w:rPr>
          <w:rFonts w:ascii="Times New Roman" w:hAnsi="Times New Roman" w:cs="Times New Roman"/>
          <w:b/>
          <w:bCs/>
          <w:sz w:val="24"/>
          <w:szCs w:val="24"/>
        </w:rPr>
        <w:t>U</w:t>
      </w:r>
      <w:r w:rsidR="00181A59" w:rsidRPr="007C5174">
        <w:rPr>
          <w:rFonts w:ascii="Times New Roman" w:hAnsi="Times New Roman" w:cs="Times New Roman"/>
          <w:b/>
          <w:bCs/>
          <w:sz w:val="24"/>
          <w:szCs w:val="24"/>
        </w:rPr>
        <w:t>VOD</w:t>
      </w:r>
      <w:r w:rsidR="00181A59" w:rsidRPr="007C5174">
        <w:rPr>
          <w:rFonts w:ascii="Times New Roman" w:hAnsi="Times New Roman" w:cs="Times New Roman"/>
          <w:b/>
          <w:bCs/>
          <w:sz w:val="24"/>
          <w:szCs w:val="24"/>
        </w:rPr>
        <w:tab/>
      </w:r>
      <w:r w:rsidR="00181A59" w:rsidRPr="007C5174">
        <w:rPr>
          <w:rFonts w:ascii="Times New Roman" w:hAnsi="Times New Roman" w:cs="Times New Roman"/>
          <w:b/>
          <w:bCs/>
          <w:sz w:val="24"/>
          <w:szCs w:val="24"/>
        </w:rPr>
        <w:tab/>
      </w:r>
      <w:r w:rsidR="00181A59" w:rsidRPr="007C5174">
        <w:rPr>
          <w:rFonts w:ascii="Times New Roman" w:hAnsi="Times New Roman" w:cs="Times New Roman"/>
          <w:b/>
          <w:bCs/>
          <w:sz w:val="24"/>
          <w:szCs w:val="24"/>
        </w:rPr>
        <w:tab/>
      </w:r>
      <w:r w:rsidR="00181A59" w:rsidRPr="007C5174">
        <w:rPr>
          <w:rFonts w:ascii="Times New Roman" w:hAnsi="Times New Roman" w:cs="Times New Roman"/>
          <w:b/>
          <w:bCs/>
          <w:sz w:val="24"/>
          <w:szCs w:val="24"/>
        </w:rPr>
        <w:tab/>
      </w:r>
      <w:r w:rsidR="00181A59" w:rsidRPr="007C5174">
        <w:rPr>
          <w:rFonts w:ascii="Times New Roman" w:hAnsi="Times New Roman" w:cs="Times New Roman"/>
          <w:b/>
          <w:bCs/>
          <w:sz w:val="24"/>
          <w:szCs w:val="24"/>
        </w:rPr>
        <w:tab/>
      </w:r>
    </w:p>
    <w:p w14:paraId="3B55CDEF" w14:textId="7777777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U skladu s odredbama Pravilnika o financijskom izvještavanju u proračunskom računovodstvu (Narodne novine, br. 3/15, 93/15, 135/15, 2/17, 28/17 ,112/18 126/19,108/20 i  32/21) i Okružnici o sastavljanju i predaji financijskih izvještaja proračuna, proračunskih i izvanproračunskih korisnika državnog proračuna te proračunskih i izvanproračunskih korisnika  jedinica lokalne i područne (regionalne) samouprave za razdoblje od 1. siječnja do 31. prosinca 2021.  godine, KLASA:400-02/21-01/25 i URBROJ: 513-05-03-21-5 od 27. prosinca 2021., sastavljen je Financijski izvještaj Općine Orehovica za razdoblje siječanj - prosinac 2021. godine koji se sastoji od: Izvještaja o prihodima i rashodima, primicima i izdacima (Obrazac PR-RAS), Izvještaja o obvezama (Obrazac OBVEZE), Bilance (Obrazac BIL), Izvještaja o promjenama u vrijednosti i obujmu imovine i obveza (Obrazac P-VRIO) i Izvještaja o rashodima prema funkcijskoj klasifikaciji (Obrazac RAS-funkcijski).</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65CA1666" w14:textId="3D6F0FB4"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 xml:space="preserve">Općina Orehovica primjenjuje proračunsko računovodstvo u skladu sa Zakonom o proračunu (Narodne novine, broj 87/08, 136/12 i 15/15) i Pravilnikom o proračunskom računovodstvu i računskom planu (Narodne novine, broj 124/2014, 115/15, 87/16, 3/18, 126/19, 108/20, 32/21). Prema odredbama navedenih propisa Općina u svojim knjigovodstvenim evidencijama osigurava pojedinačne podatke o vrstama prihoda i primitaka, rashoda i izdataka, stanju imovine, obveza i vlastitih izvora.  Knjigovodstvo se vodi po načelu dvojnog knjigovodstva i prema propisanom računskom planu; vode se poslovne knjige - dnevnik, glavna knjiga i pomoćne knjige. Prihodi i primici te rashodi i izdaci iskazuju se prema modificiranom računovodstvenom načelu nastanka </w:t>
      </w:r>
      <w:r w:rsidRPr="007C5174">
        <w:rPr>
          <w:rFonts w:ascii="Times New Roman" w:hAnsi="Times New Roman" w:cs="Times New Roman"/>
          <w:sz w:val="24"/>
          <w:szCs w:val="24"/>
        </w:rPr>
        <w:lastRenderedPageBreak/>
        <w:t xml:space="preserve">događaja. Prihodi i primici priznaju se u izvještajnom razdoblju u kojem su postali raspoloživi i pod uvjetom da su mjerljivi. Rashodi se priznaju na temelju nastanka događaja (obveza) i u izvještajnom razdoblju na koje se odnose, neovisno o plaćanju. Imovina i obveze iskazuju se po računovodstvenom načelu nastanka događaja uz primjenu metode povijesnog troška. Odgovorna osoba za financijske izvještaje je načelnica općine. Bilješke uz financijska izvješća sastavlja stručni suradnik za financije i proračun. </w:t>
      </w:r>
    </w:p>
    <w:p w14:paraId="2D05D8B4" w14:textId="692C027A"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Nastavno se u Bilješkama obrazlažu numerički podaci i veća odstupanja iskazana u obrascima</w:t>
      </w:r>
      <w:r w:rsidR="00FB180D" w:rsidRPr="007C5174">
        <w:rPr>
          <w:rFonts w:ascii="Times New Roman" w:hAnsi="Times New Roman" w:cs="Times New Roman"/>
          <w:sz w:val="24"/>
          <w:szCs w:val="24"/>
        </w:rPr>
        <w:t>.</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54574A08" w14:textId="77777777" w:rsidR="00181A59" w:rsidRPr="007C5174" w:rsidRDefault="00181A59" w:rsidP="00FB180D">
      <w:pPr>
        <w:spacing w:line="240" w:lineRule="auto"/>
        <w:jc w:val="both"/>
        <w:rPr>
          <w:rFonts w:ascii="Times New Roman" w:hAnsi="Times New Roman" w:cs="Times New Roman"/>
          <w:b/>
          <w:bCs/>
          <w:sz w:val="24"/>
          <w:szCs w:val="24"/>
        </w:rPr>
      </w:pPr>
      <w:r w:rsidRPr="007C5174">
        <w:rPr>
          <w:rFonts w:ascii="Times New Roman" w:hAnsi="Times New Roman" w:cs="Times New Roman"/>
          <w:b/>
          <w:bCs/>
          <w:sz w:val="24"/>
          <w:szCs w:val="24"/>
        </w:rPr>
        <w:t>Bilješke uz Bilancu</w:t>
      </w:r>
      <w:r w:rsidRPr="007C5174">
        <w:rPr>
          <w:rFonts w:ascii="Times New Roman" w:hAnsi="Times New Roman" w:cs="Times New Roman"/>
          <w:b/>
          <w:bCs/>
          <w:sz w:val="24"/>
          <w:szCs w:val="24"/>
        </w:rPr>
        <w:tab/>
      </w:r>
      <w:r w:rsidRPr="007C5174">
        <w:rPr>
          <w:rFonts w:ascii="Times New Roman" w:hAnsi="Times New Roman" w:cs="Times New Roman"/>
          <w:b/>
          <w:bCs/>
          <w:sz w:val="24"/>
          <w:szCs w:val="24"/>
        </w:rPr>
        <w:tab/>
      </w:r>
      <w:r w:rsidRPr="007C5174">
        <w:rPr>
          <w:rFonts w:ascii="Times New Roman" w:hAnsi="Times New Roman" w:cs="Times New Roman"/>
          <w:b/>
          <w:bCs/>
          <w:sz w:val="24"/>
          <w:szCs w:val="24"/>
        </w:rPr>
        <w:tab/>
      </w:r>
      <w:r w:rsidRPr="007C5174">
        <w:rPr>
          <w:rFonts w:ascii="Times New Roman" w:hAnsi="Times New Roman" w:cs="Times New Roman"/>
          <w:b/>
          <w:bCs/>
          <w:sz w:val="24"/>
          <w:szCs w:val="24"/>
        </w:rPr>
        <w:tab/>
      </w:r>
      <w:r w:rsidRPr="007C5174">
        <w:rPr>
          <w:rFonts w:ascii="Times New Roman" w:hAnsi="Times New Roman" w:cs="Times New Roman"/>
          <w:b/>
          <w:bCs/>
          <w:sz w:val="24"/>
          <w:szCs w:val="24"/>
        </w:rPr>
        <w:tab/>
      </w:r>
    </w:p>
    <w:p w14:paraId="33BFEA2D" w14:textId="7777777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Bilanca predstavlja vrijednosno iskazani pregled imovine, obveza i vlastitih izvora. Sva stanja u bilanci su točna, istinita, vjerodostojna i prethodno kontrolirana. Za svako stanje u bilanci provedeno je usklađenje sa stvarnim stanjem te se knjigovodstveno iskazano stanje u bilanci smatra stvarnim stanjem utvrđeno popisom, provjeravanjem ili međusobnim usklađenjem.</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3A68BE45" w14:textId="77777777" w:rsidR="00FB180D"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 xml:space="preserve">Člankom 14. pravilnika o financijskom izvještavanju u proračunskom računovodstvu propisane su obvezne bilješke uz Bilancu a to su:                           </w:t>
      </w:r>
    </w:p>
    <w:p w14:paraId="30402D32" w14:textId="2345ADD2" w:rsidR="00FB180D"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 xml:space="preserve">       1. Popis ugovornih odnosa i slično koji oz ispunjenje uvjeta mogu postati obveza ili imovina i  </w:t>
      </w:r>
    </w:p>
    <w:p w14:paraId="6D622175" w14:textId="77777777" w:rsidR="00FB180D" w:rsidRPr="007C5174" w:rsidRDefault="00181A59" w:rsidP="00FB180D">
      <w:pPr>
        <w:spacing w:line="240" w:lineRule="auto"/>
        <w:rPr>
          <w:rFonts w:ascii="Times New Roman" w:hAnsi="Times New Roman" w:cs="Times New Roman"/>
          <w:sz w:val="24"/>
          <w:szCs w:val="24"/>
        </w:rPr>
      </w:pPr>
      <w:r w:rsidRPr="007C5174">
        <w:rPr>
          <w:rFonts w:ascii="Times New Roman" w:hAnsi="Times New Roman" w:cs="Times New Roman"/>
          <w:sz w:val="24"/>
          <w:szCs w:val="24"/>
        </w:rPr>
        <w:t xml:space="preserve">        2. Popis sudskih sporova u tijeku                                                                                                                                                                                         </w:t>
      </w:r>
    </w:p>
    <w:p w14:paraId="64878EF2" w14:textId="2B300CA7" w:rsidR="00181A59" w:rsidRPr="007C5174" w:rsidRDefault="00181A59" w:rsidP="00FB180D">
      <w:pPr>
        <w:spacing w:line="240" w:lineRule="auto"/>
        <w:rPr>
          <w:rFonts w:ascii="Times New Roman" w:hAnsi="Times New Roman" w:cs="Times New Roman"/>
          <w:sz w:val="24"/>
          <w:szCs w:val="24"/>
        </w:rPr>
      </w:pPr>
      <w:r w:rsidRPr="007C5174">
        <w:rPr>
          <w:rFonts w:ascii="Times New Roman" w:hAnsi="Times New Roman" w:cs="Times New Roman"/>
          <w:sz w:val="24"/>
          <w:szCs w:val="24"/>
        </w:rPr>
        <w:t>Navedeni dokumenti sastavni su dio ovoga izvještaja.</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2ECF53B2" w14:textId="77777777" w:rsidR="00042201" w:rsidRPr="007C5174" w:rsidRDefault="00042201" w:rsidP="00042201">
      <w:pPr>
        <w:spacing w:after="0"/>
        <w:jc w:val="both"/>
        <w:rPr>
          <w:rFonts w:ascii="Times New Roman" w:eastAsia="Times New Roman" w:hAnsi="Times New Roman" w:cs="Times New Roman"/>
          <w:b/>
          <w:sz w:val="24"/>
          <w:szCs w:val="24"/>
          <w:lang w:eastAsia="hr-HR"/>
        </w:rPr>
      </w:pPr>
      <w:r w:rsidRPr="007C5174">
        <w:rPr>
          <w:rFonts w:ascii="Times New Roman" w:eastAsia="Times New Roman" w:hAnsi="Times New Roman" w:cs="Times New Roman"/>
          <w:b/>
          <w:sz w:val="24"/>
          <w:szCs w:val="24"/>
          <w:lang w:eastAsia="hr-HR"/>
        </w:rPr>
        <w:t xml:space="preserve">1. Bilješka uz AOP 003 – </w:t>
      </w:r>
      <w:proofErr w:type="spellStart"/>
      <w:r w:rsidRPr="007C5174">
        <w:rPr>
          <w:rFonts w:ascii="Times New Roman" w:eastAsia="Times New Roman" w:hAnsi="Times New Roman" w:cs="Times New Roman"/>
          <w:b/>
          <w:sz w:val="24"/>
          <w:szCs w:val="24"/>
          <w:lang w:eastAsia="hr-HR"/>
        </w:rPr>
        <w:t>Neproizvedena</w:t>
      </w:r>
      <w:proofErr w:type="spellEnd"/>
      <w:r w:rsidRPr="007C5174">
        <w:rPr>
          <w:rFonts w:ascii="Times New Roman" w:eastAsia="Times New Roman" w:hAnsi="Times New Roman" w:cs="Times New Roman"/>
          <w:b/>
          <w:sz w:val="24"/>
          <w:szCs w:val="24"/>
          <w:lang w:eastAsia="hr-HR"/>
        </w:rPr>
        <w:t xml:space="preserve"> dugotrajna imovina </w:t>
      </w:r>
    </w:p>
    <w:p w14:paraId="62CA9B5E" w14:textId="77777777" w:rsidR="00042201" w:rsidRPr="007C5174" w:rsidRDefault="00042201" w:rsidP="00042201">
      <w:pPr>
        <w:spacing w:after="0"/>
        <w:jc w:val="both"/>
        <w:rPr>
          <w:rFonts w:ascii="Times New Roman" w:eastAsia="Times New Roman" w:hAnsi="Times New Roman" w:cs="Times New Roman"/>
          <w:b/>
          <w:sz w:val="24"/>
          <w:szCs w:val="24"/>
          <w:lang w:eastAsia="hr-HR"/>
        </w:rPr>
      </w:pPr>
    </w:p>
    <w:p w14:paraId="584B3E0E" w14:textId="77777777" w:rsidR="00042201" w:rsidRPr="007C5174" w:rsidRDefault="00042201" w:rsidP="00042201">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 xml:space="preserve">Tijekom godine nije bilo značajnijih promjena </w:t>
      </w:r>
      <w:proofErr w:type="spellStart"/>
      <w:r w:rsidRPr="007C5174">
        <w:rPr>
          <w:rFonts w:ascii="Times New Roman" w:eastAsia="Times New Roman" w:hAnsi="Times New Roman" w:cs="Times New Roman"/>
          <w:sz w:val="24"/>
          <w:szCs w:val="24"/>
          <w:lang w:eastAsia="hr-HR"/>
        </w:rPr>
        <w:t>neproizvedene</w:t>
      </w:r>
      <w:proofErr w:type="spellEnd"/>
      <w:r w:rsidRPr="007C5174">
        <w:rPr>
          <w:rFonts w:ascii="Times New Roman" w:eastAsia="Times New Roman" w:hAnsi="Times New Roman" w:cs="Times New Roman"/>
          <w:sz w:val="24"/>
          <w:szCs w:val="24"/>
          <w:lang w:eastAsia="hr-HR"/>
        </w:rPr>
        <w:t xml:space="preserve"> dugotrajne imovine. Povećana je vrijednost zemljišta temeljem darovane imovine za stazu prema groblju u Orehovici.</w:t>
      </w:r>
    </w:p>
    <w:p w14:paraId="42BDEA9E" w14:textId="77777777" w:rsidR="00042201" w:rsidRPr="007C5174" w:rsidRDefault="00042201" w:rsidP="00042201">
      <w:pPr>
        <w:spacing w:after="0"/>
        <w:jc w:val="both"/>
        <w:rPr>
          <w:rFonts w:ascii="Times New Roman" w:eastAsia="Times New Roman" w:hAnsi="Times New Roman" w:cs="Times New Roman"/>
          <w:sz w:val="24"/>
          <w:szCs w:val="24"/>
          <w:lang w:eastAsia="hr-HR"/>
        </w:rPr>
      </w:pPr>
    </w:p>
    <w:p w14:paraId="0ADE960E" w14:textId="77777777" w:rsidR="00042201" w:rsidRPr="007C5174" w:rsidRDefault="00042201" w:rsidP="00042201">
      <w:pPr>
        <w:spacing w:after="0"/>
        <w:jc w:val="both"/>
        <w:rPr>
          <w:rFonts w:ascii="Times New Roman" w:eastAsia="Times New Roman" w:hAnsi="Times New Roman" w:cs="Times New Roman"/>
          <w:b/>
          <w:sz w:val="24"/>
          <w:szCs w:val="24"/>
          <w:lang w:eastAsia="hr-HR"/>
        </w:rPr>
      </w:pPr>
      <w:r w:rsidRPr="007C5174">
        <w:rPr>
          <w:rFonts w:ascii="Times New Roman" w:eastAsia="Times New Roman" w:hAnsi="Times New Roman" w:cs="Times New Roman"/>
          <w:b/>
          <w:sz w:val="24"/>
          <w:szCs w:val="24"/>
          <w:lang w:eastAsia="hr-HR"/>
        </w:rPr>
        <w:t>2. Bilješka uz AOP 007 – Proizvedena dugotrajna imovina</w:t>
      </w:r>
    </w:p>
    <w:p w14:paraId="182F44B8" w14:textId="77777777" w:rsidR="00042201" w:rsidRPr="007C5174" w:rsidRDefault="00042201" w:rsidP="00042201">
      <w:pPr>
        <w:spacing w:after="0"/>
        <w:jc w:val="both"/>
        <w:rPr>
          <w:rFonts w:ascii="Times New Roman" w:eastAsia="Times New Roman" w:hAnsi="Times New Roman" w:cs="Times New Roman"/>
          <w:b/>
          <w:sz w:val="24"/>
          <w:szCs w:val="24"/>
          <w:lang w:eastAsia="hr-HR"/>
        </w:rPr>
      </w:pPr>
    </w:p>
    <w:p w14:paraId="686C1212" w14:textId="5E66B21D" w:rsidR="00042201" w:rsidRPr="007C5174" w:rsidRDefault="00042201" w:rsidP="00042201">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 xml:space="preserve">Tijekom 2021. godine provedene su neke korekcije u vrijednosti proizvedene dugotrajne imovine. </w:t>
      </w:r>
    </w:p>
    <w:p w14:paraId="65BEFF97" w14:textId="67FC68B2" w:rsidR="001D028A" w:rsidRDefault="001D028A" w:rsidP="00042201">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Nabavljen je novi sustav videonadzora, spremnici za biorazgradivi otpad, uredski namještaj, kosilica i trimer, prometna ogledala</w:t>
      </w:r>
      <w:r w:rsidR="00A177E2">
        <w:rPr>
          <w:rFonts w:ascii="Times New Roman" w:eastAsia="Times New Roman" w:hAnsi="Times New Roman" w:cs="Times New Roman"/>
          <w:sz w:val="24"/>
          <w:szCs w:val="24"/>
          <w:lang w:eastAsia="hr-HR"/>
        </w:rPr>
        <w:t xml:space="preserve">, stolovi klupe, pepeljare s košem za javne površine, božićna rasvjeta. </w:t>
      </w:r>
      <w:proofErr w:type="spellStart"/>
      <w:r w:rsidR="00A177E2">
        <w:rPr>
          <w:rFonts w:ascii="Times New Roman" w:eastAsia="Times New Roman" w:hAnsi="Times New Roman" w:cs="Times New Roman"/>
          <w:sz w:val="24"/>
          <w:szCs w:val="24"/>
          <w:lang w:eastAsia="hr-HR"/>
        </w:rPr>
        <w:t>Osto</w:t>
      </w:r>
      <w:proofErr w:type="spellEnd"/>
      <w:r w:rsidR="00A177E2">
        <w:rPr>
          <w:rFonts w:ascii="Times New Roman" w:eastAsia="Times New Roman" w:hAnsi="Times New Roman" w:cs="Times New Roman"/>
          <w:sz w:val="24"/>
          <w:szCs w:val="24"/>
          <w:lang w:eastAsia="hr-HR"/>
        </w:rPr>
        <w:t xml:space="preserve"> tako otpisana je i propisno zbrinuta dotrajala uredska oprema i namještaj.</w:t>
      </w:r>
    </w:p>
    <w:p w14:paraId="2A9D59B1" w14:textId="77777777" w:rsidR="00042201" w:rsidRPr="007C5174" w:rsidRDefault="00042201" w:rsidP="00042201">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Ispravak vrijednosti proizvedene dugotrajne imovine izvršen je temeljem Pravilnika o proračunskom računovodstvu, po prosječnim godišnjim stopama linearnom metodom.</w:t>
      </w:r>
    </w:p>
    <w:p w14:paraId="7186A434" w14:textId="77777777" w:rsidR="00042201" w:rsidRPr="007C5174" w:rsidRDefault="00042201" w:rsidP="00042201">
      <w:pPr>
        <w:spacing w:after="0"/>
        <w:jc w:val="both"/>
        <w:rPr>
          <w:rFonts w:ascii="Times New Roman" w:eastAsia="Times New Roman" w:hAnsi="Times New Roman" w:cs="Times New Roman"/>
          <w:sz w:val="24"/>
          <w:szCs w:val="24"/>
          <w:lang w:eastAsia="hr-HR"/>
        </w:rPr>
      </w:pPr>
    </w:p>
    <w:p w14:paraId="5EA0177A" w14:textId="77777777" w:rsidR="00042201" w:rsidRPr="007C5174" w:rsidRDefault="00042201" w:rsidP="00042201">
      <w:pPr>
        <w:spacing w:after="0"/>
        <w:jc w:val="both"/>
        <w:rPr>
          <w:rFonts w:ascii="Times New Roman" w:eastAsia="Times New Roman" w:hAnsi="Times New Roman" w:cs="Times New Roman"/>
          <w:b/>
          <w:sz w:val="24"/>
          <w:szCs w:val="24"/>
          <w:lang w:eastAsia="hr-HR"/>
        </w:rPr>
      </w:pPr>
      <w:r w:rsidRPr="007C5174">
        <w:rPr>
          <w:rFonts w:ascii="Times New Roman" w:eastAsia="Times New Roman" w:hAnsi="Times New Roman" w:cs="Times New Roman"/>
          <w:b/>
          <w:sz w:val="24"/>
          <w:szCs w:val="24"/>
          <w:lang w:eastAsia="hr-HR"/>
        </w:rPr>
        <w:t xml:space="preserve">3. Bilješka uz AOP 051 – Građevinski objekti u pripremi </w:t>
      </w:r>
    </w:p>
    <w:p w14:paraId="3EB18BD8" w14:textId="77777777" w:rsidR="00042201" w:rsidRPr="007C5174" w:rsidRDefault="00042201" w:rsidP="00042201">
      <w:pPr>
        <w:spacing w:after="0"/>
        <w:jc w:val="both"/>
        <w:rPr>
          <w:rFonts w:ascii="Times New Roman" w:eastAsia="Times New Roman" w:hAnsi="Times New Roman" w:cs="Times New Roman"/>
          <w:b/>
          <w:sz w:val="24"/>
          <w:szCs w:val="24"/>
          <w:lang w:eastAsia="hr-HR"/>
        </w:rPr>
      </w:pPr>
    </w:p>
    <w:p w14:paraId="6A664E64" w14:textId="3473CC3F" w:rsidR="005B01C5" w:rsidRDefault="00042201" w:rsidP="00042201">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Tijekom 202</w:t>
      </w:r>
      <w:r w:rsidR="00A177E2">
        <w:rPr>
          <w:rFonts w:ascii="Times New Roman" w:eastAsia="Times New Roman" w:hAnsi="Times New Roman" w:cs="Times New Roman"/>
          <w:sz w:val="24"/>
          <w:szCs w:val="24"/>
          <w:lang w:eastAsia="hr-HR"/>
        </w:rPr>
        <w:t>1</w:t>
      </w:r>
      <w:r w:rsidRPr="007C5174">
        <w:rPr>
          <w:rFonts w:ascii="Times New Roman" w:eastAsia="Times New Roman" w:hAnsi="Times New Roman" w:cs="Times New Roman"/>
          <w:sz w:val="24"/>
          <w:szCs w:val="24"/>
          <w:lang w:eastAsia="hr-HR"/>
        </w:rPr>
        <w:t xml:space="preserve">. godine završeno je ulaganje u </w:t>
      </w:r>
      <w:r w:rsidR="00A177E2">
        <w:rPr>
          <w:rFonts w:ascii="Times New Roman" w:eastAsia="Times New Roman" w:hAnsi="Times New Roman" w:cs="Times New Roman"/>
          <w:sz w:val="24"/>
          <w:szCs w:val="24"/>
          <w:lang w:eastAsia="hr-HR"/>
        </w:rPr>
        <w:t xml:space="preserve">Parkiralište i pješačku stazu s oborinskom odvodnjom kod groblja u </w:t>
      </w:r>
      <w:r w:rsidR="005B01C5">
        <w:rPr>
          <w:rFonts w:ascii="Times New Roman" w:eastAsia="Times New Roman" w:hAnsi="Times New Roman" w:cs="Times New Roman"/>
          <w:sz w:val="24"/>
          <w:szCs w:val="24"/>
          <w:lang w:eastAsia="hr-HR"/>
        </w:rPr>
        <w:t>Orehovici</w:t>
      </w:r>
      <w:r w:rsidR="00A177E2">
        <w:rPr>
          <w:rFonts w:ascii="Times New Roman" w:eastAsia="Times New Roman" w:hAnsi="Times New Roman" w:cs="Times New Roman"/>
          <w:sz w:val="24"/>
          <w:szCs w:val="24"/>
          <w:lang w:eastAsia="hr-HR"/>
        </w:rPr>
        <w:t xml:space="preserve">, te </w:t>
      </w:r>
      <w:r w:rsidR="005B01C5">
        <w:rPr>
          <w:rFonts w:ascii="Times New Roman" w:eastAsia="Times New Roman" w:hAnsi="Times New Roman" w:cs="Times New Roman"/>
          <w:sz w:val="24"/>
          <w:szCs w:val="24"/>
          <w:lang w:eastAsia="hr-HR"/>
        </w:rPr>
        <w:t>noćna</w:t>
      </w:r>
      <w:r w:rsidR="00A177E2">
        <w:rPr>
          <w:rFonts w:ascii="Times New Roman" w:eastAsia="Times New Roman" w:hAnsi="Times New Roman" w:cs="Times New Roman"/>
          <w:sz w:val="24"/>
          <w:szCs w:val="24"/>
          <w:lang w:eastAsia="hr-HR"/>
        </w:rPr>
        <w:t xml:space="preserve"> rasvjeta na igralištu NK Budućnost sa stazom i </w:t>
      </w:r>
      <w:proofErr w:type="spellStart"/>
      <w:r w:rsidR="00A177E2">
        <w:rPr>
          <w:rFonts w:ascii="Times New Roman" w:eastAsia="Times New Roman" w:hAnsi="Times New Roman" w:cs="Times New Roman"/>
          <w:sz w:val="24"/>
          <w:szCs w:val="24"/>
          <w:lang w:eastAsia="hr-HR"/>
        </w:rPr>
        <w:t>tlakovcima</w:t>
      </w:r>
      <w:proofErr w:type="spellEnd"/>
      <w:r w:rsidRPr="007C5174">
        <w:rPr>
          <w:rFonts w:ascii="Times New Roman" w:eastAsia="Times New Roman" w:hAnsi="Times New Roman" w:cs="Times New Roman"/>
          <w:sz w:val="24"/>
          <w:szCs w:val="24"/>
          <w:lang w:eastAsia="hr-HR"/>
        </w:rPr>
        <w:t xml:space="preserve"> te su </w:t>
      </w:r>
      <w:r w:rsidR="00A177E2">
        <w:rPr>
          <w:rFonts w:ascii="Times New Roman" w:eastAsia="Times New Roman" w:hAnsi="Times New Roman" w:cs="Times New Roman"/>
          <w:sz w:val="24"/>
          <w:szCs w:val="24"/>
          <w:lang w:eastAsia="hr-HR"/>
        </w:rPr>
        <w:t>iste</w:t>
      </w:r>
      <w:r w:rsidRPr="007C5174">
        <w:rPr>
          <w:rFonts w:ascii="Times New Roman" w:eastAsia="Times New Roman" w:hAnsi="Times New Roman" w:cs="Times New Roman"/>
          <w:sz w:val="24"/>
          <w:szCs w:val="24"/>
          <w:lang w:eastAsia="hr-HR"/>
        </w:rPr>
        <w:t xml:space="preserve"> isknjižene iz imovine u pripremi i evidentirane u imovinu </w:t>
      </w:r>
      <w:r w:rsidR="00A177E2">
        <w:rPr>
          <w:rFonts w:ascii="Times New Roman" w:eastAsia="Times New Roman" w:hAnsi="Times New Roman" w:cs="Times New Roman"/>
          <w:sz w:val="24"/>
          <w:szCs w:val="24"/>
          <w:lang w:eastAsia="hr-HR"/>
        </w:rPr>
        <w:t>općine</w:t>
      </w:r>
      <w:r w:rsidRPr="007C5174">
        <w:rPr>
          <w:rFonts w:ascii="Times New Roman" w:eastAsia="Times New Roman" w:hAnsi="Times New Roman" w:cs="Times New Roman"/>
          <w:sz w:val="24"/>
          <w:szCs w:val="24"/>
          <w:lang w:eastAsia="hr-HR"/>
        </w:rPr>
        <w:t xml:space="preserve">. U okviru dugotrajne nefinancijske imovine u pripremi evidentirane su započete, a nedovršene investicije izgradnje </w:t>
      </w:r>
      <w:r w:rsidR="00A177E2">
        <w:rPr>
          <w:rFonts w:ascii="Times New Roman" w:eastAsia="Times New Roman" w:hAnsi="Times New Roman" w:cs="Times New Roman"/>
          <w:sz w:val="24"/>
          <w:szCs w:val="24"/>
          <w:lang w:eastAsia="hr-HR"/>
        </w:rPr>
        <w:t xml:space="preserve">Dječjeg vrtića u Orehovici, </w:t>
      </w:r>
      <w:r w:rsidR="005B01C5">
        <w:rPr>
          <w:rFonts w:ascii="Times New Roman" w:eastAsia="Times New Roman" w:hAnsi="Times New Roman" w:cs="Times New Roman"/>
          <w:sz w:val="24"/>
          <w:szCs w:val="24"/>
          <w:lang w:eastAsia="hr-HR"/>
        </w:rPr>
        <w:t xml:space="preserve">Proširenje komunalne infrastrukture u zoni </w:t>
      </w:r>
      <w:proofErr w:type="spellStart"/>
      <w:r w:rsidR="005B01C5">
        <w:rPr>
          <w:rFonts w:ascii="Times New Roman" w:eastAsia="Times New Roman" w:hAnsi="Times New Roman" w:cs="Times New Roman"/>
          <w:sz w:val="24"/>
          <w:szCs w:val="24"/>
          <w:lang w:eastAsia="hr-HR"/>
        </w:rPr>
        <w:t>Križopotje</w:t>
      </w:r>
      <w:proofErr w:type="spellEnd"/>
      <w:r w:rsidR="005B01C5">
        <w:rPr>
          <w:rFonts w:ascii="Times New Roman" w:eastAsia="Times New Roman" w:hAnsi="Times New Roman" w:cs="Times New Roman"/>
          <w:sz w:val="24"/>
          <w:szCs w:val="24"/>
          <w:lang w:eastAsia="hr-HR"/>
        </w:rPr>
        <w:t xml:space="preserve">, te poduzetnička zona </w:t>
      </w:r>
      <w:proofErr w:type="spellStart"/>
      <w:r w:rsidR="005B01C5">
        <w:rPr>
          <w:rFonts w:ascii="Times New Roman" w:eastAsia="Times New Roman" w:hAnsi="Times New Roman" w:cs="Times New Roman"/>
          <w:sz w:val="24"/>
          <w:szCs w:val="24"/>
          <w:lang w:eastAsia="hr-HR"/>
        </w:rPr>
        <w:t>Podbrest</w:t>
      </w:r>
      <w:proofErr w:type="spellEnd"/>
      <w:r w:rsidR="005B01C5">
        <w:rPr>
          <w:rFonts w:ascii="Times New Roman" w:eastAsia="Times New Roman" w:hAnsi="Times New Roman" w:cs="Times New Roman"/>
          <w:sz w:val="24"/>
          <w:szCs w:val="24"/>
          <w:lang w:eastAsia="hr-HR"/>
        </w:rPr>
        <w:t>, koja ima neznačajniji iznos imovine u pripremi – 4.239.319,39 kn.</w:t>
      </w:r>
    </w:p>
    <w:p w14:paraId="3C4EC638" w14:textId="3F4C0522" w:rsidR="00042201" w:rsidRPr="007C5174" w:rsidRDefault="00042201" w:rsidP="00042201">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Za navedene investicije imovina će se aktivirati nakon sastavljanja primopredajnog zapisnika i stavljanja imovine u upotrebu.</w:t>
      </w:r>
    </w:p>
    <w:p w14:paraId="351729A3" w14:textId="77777777" w:rsidR="00042201" w:rsidRPr="007C5174" w:rsidRDefault="00042201" w:rsidP="00042201">
      <w:pPr>
        <w:spacing w:after="0"/>
        <w:jc w:val="both"/>
        <w:rPr>
          <w:rFonts w:ascii="Times New Roman" w:eastAsia="Times New Roman" w:hAnsi="Times New Roman" w:cs="Times New Roman"/>
          <w:sz w:val="24"/>
          <w:szCs w:val="24"/>
          <w:lang w:eastAsia="hr-HR"/>
        </w:rPr>
      </w:pPr>
    </w:p>
    <w:p w14:paraId="54A51D24" w14:textId="77777777" w:rsidR="00042201" w:rsidRPr="007C5174" w:rsidRDefault="00042201" w:rsidP="00042201">
      <w:pPr>
        <w:spacing w:after="0"/>
        <w:jc w:val="both"/>
        <w:rPr>
          <w:rFonts w:ascii="Times New Roman" w:eastAsia="Times New Roman" w:hAnsi="Times New Roman" w:cs="Times New Roman"/>
          <w:b/>
          <w:sz w:val="24"/>
          <w:szCs w:val="24"/>
          <w:lang w:eastAsia="hr-HR"/>
        </w:rPr>
      </w:pPr>
      <w:r w:rsidRPr="007C5174">
        <w:rPr>
          <w:rFonts w:ascii="Times New Roman" w:eastAsia="Times New Roman" w:hAnsi="Times New Roman" w:cs="Times New Roman"/>
          <w:b/>
          <w:sz w:val="24"/>
          <w:szCs w:val="24"/>
          <w:lang w:eastAsia="hr-HR"/>
        </w:rPr>
        <w:t>4. Bilješka uz AOP 064 – Novac u banci i blagajni</w:t>
      </w:r>
    </w:p>
    <w:p w14:paraId="5D5BE07E" w14:textId="77777777" w:rsidR="00042201" w:rsidRPr="007C5174" w:rsidRDefault="00042201" w:rsidP="00042201">
      <w:pPr>
        <w:spacing w:after="0"/>
        <w:jc w:val="both"/>
        <w:rPr>
          <w:rFonts w:ascii="Times New Roman" w:eastAsia="Times New Roman" w:hAnsi="Times New Roman" w:cs="Times New Roman"/>
          <w:b/>
          <w:sz w:val="24"/>
          <w:szCs w:val="24"/>
          <w:lang w:eastAsia="hr-HR"/>
        </w:rPr>
      </w:pPr>
    </w:p>
    <w:p w14:paraId="3F34A34D" w14:textId="77777777" w:rsidR="00C64570" w:rsidRDefault="00042201" w:rsidP="00042201">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lastRenderedPageBreak/>
        <w:t xml:space="preserve">U odnosu na početno stanje (stanje 01.01.) vidljivo je </w:t>
      </w:r>
      <w:r w:rsidR="00831BCF">
        <w:rPr>
          <w:rFonts w:ascii="Times New Roman" w:eastAsia="Times New Roman" w:hAnsi="Times New Roman" w:cs="Times New Roman"/>
          <w:sz w:val="24"/>
          <w:szCs w:val="24"/>
          <w:lang w:eastAsia="hr-HR"/>
        </w:rPr>
        <w:t>smanjenje</w:t>
      </w:r>
      <w:r w:rsidRPr="007C5174">
        <w:rPr>
          <w:rFonts w:ascii="Times New Roman" w:eastAsia="Times New Roman" w:hAnsi="Times New Roman" w:cs="Times New Roman"/>
          <w:sz w:val="24"/>
          <w:szCs w:val="24"/>
          <w:lang w:eastAsia="hr-HR"/>
        </w:rPr>
        <w:t xml:space="preserve"> novčanih sredstava na poslovnom računu </w:t>
      </w:r>
      <w:r w:rsidR="00831BCF">
        <w:rPr>
          <w:rFonts w:ascii="Times New Roman" w:eastAsia="Times New Roman" w:hAnsi="Times New Roman" w:cs="Times New Roman"/>
          <w:sz w:val="24"/>
          <w:szCs w:val="24"/>
          <w:lang w:eastAsia="hr-HR"/>
        </w:rPr>
        <w:t>Općine Orehovica</w:t>
      </w:r>
      <w:r w:rsidRPr="007C5174">
        <w:rPr>
          <w:rFonts w:ascii="Times New Roman" w:eastAsia="Times New Roman" w:hAnsi="Times New Roman" w:cs="Times New Roman"/>
          <w:sz w:val="24"/>
          <w:szCs w:val="24"/>
          <w:lang w:eastAsia="hr-HR"/>
        </w:rPr>
        <w:t>. Stanje poslovnog računa na dan 31.12.202</w:t>
      </w:r>
      <w:r w:rsidR="00831BCF">
        <w:rPr>
          <w:rFonts w:ascii="Times New Roman" w:eastAsia="Times New Roman" w:hAnsi="Times New Roman" w:cs="Times New Roman"/>
          <w:sz w:val="24"/>
          <w:szCs w:val="24"/>
          <w:lang w:eastAsia="hr-HR"/>
        </w:rPr>
        <w:t>1</w:t>
      </w:r>
      <w:r w:rsidRPr="007C5174">
        <w:rPr>
          <w:rFonts w:ascii="Times New Roman" w:eastAsia="Times New Roman" w:hAnsi="Times New Roman" w:cs="Times New Roman"/>
          <w:sz w:val="24"/>
          <w:szCs w:val="24"/>
          <w:lang w:eastAsia="hr-HR"/>
        </w:rPr>
        <w:t xml:space="preserve">. iznosi </w:t>
      </w:r>
      <w:r w:rsidR="00831BCF">
        <w:rPr>
          <w:rFonts w:ascii="Times New Roman" w:eastAsia="Times New Roman" w:hAnsi="Times New Roman" w:cs="Times New Roman"/>
          <w:sz w:val="24"/>
          <w:szCs w:val="24"/>
          <w:lang w:eastAsia="hr-HR"/>
        </w:rPr>
        <w:t>2</w:t>
      </w:r>
      <w:r w:rsidRPr="007C5174">
        <w:rPr>
          <w:rFonts w:ascii="Times New Roman" w:eastAsia="Times New Roman" w:hAnsi="Times New Roman" w:cs="Times New Roman"/>
          <w:sz w:val="24"/>
          <w:szCs w:val="24"/>
          <w:lang w:eastAsia="hr-HR"/>
        </w:rPr>
        <w:t>.</w:t>
      </w:r>
      <w:r w:rsidR="00831BCF">
        <w:rPr>
          <w:rFonts w:ascii="Times New Roman" w:eastAsia="Times New Roman" w:hAnsi="Times New Roman" w:cs="Times New Roman"/>
          <w:sz w:val="24"/>
          <w:szCs w:val="24"/>
          <w:lang w:eastAsia="hr-HR"/>
        </w:rPr>
        <w:t>454</w:t>
      </w:r>
      <w:r w:rsidRPr="007C5174">
        <w:rPr>
          <w:rFonts w:ascii="Times New Roman" w:eastAsia="Times New Roman" w:hAnsi="Times New Roman" w:cs="Times New Roman"/>
          <w:sz w:val="24"/>
          <w:szCs w:val="24"/>
          <w:lang w:eastAsia="hr-HR"/>
        </w:rPr>
        <w:t>.</w:t>
      </w:r>
      <w:r w:rsidR="00831BCF">
        <w:rPr>
          <w:rFonts w:ascii="Times New Roman" w:eastAsia="Times New Roman" w:hAnsi="Times New Roman" w:cs="Times New Roman"/>
          <w:sz w:val="24"/>
          <w:szCs w:val="24"/>
          <w:lang w:eastAsia="hr-HR"/>
        </w:rPr>
        <w:t>783,70 kun</w:t>
      </w:r>
      <w:r w:rsidRPr="007C5174">
        <w:rPr>
          <w:rFonts w:ascii="Times New Roman" w:eastAsia="Times New Roman" w:hAnsi="Times New Roman" w:cs="Times New Roman"/>
          <w:sz w:val="24"/>
          <w:szCs w:val="24"/>
          <w:lang w:eastAsia="hr-HR"/>
        </w:rPr>
        <w:t xml:space="preserve">e. Po određenim projektima ostvareni su prihodi (namjenska sredstva!) koji nisu utrošeni, te se prenose u narednu proračunsku godinu. Među njima, najznačajniji iznos predstavlja </w:t>
      </w:r>
      <w:r w:rsidR="00831BCF">
        <w:rPr>
          <w:rFonts w:ascii="Times New Roman" w:eastAsia="Times New Roman" w:hAnsi="Times New Roman" w:cs="Times New Roman"/>
          <w:sz w:val="24"/>
          <w:szCs w:val="24"/>
          <w:lang w:eastAsia="hr-HR"/>
        </w:rPr>
        <w:t xml:space="preserve">prihod od Ministarstva poljoprivrede za sterilizaciju pasa u iznosu od 170.347,59 kuna te </w:t>
      </w:r>
      <w:r w:rsidR="00C64570">
        <w:rPr>
          <w:rFonts w:ascii="Times New Roman" w:eastAsia="Times New Roman" w:hAnsi="Times New Roman" w:cs="Times New Roman"/>
          <w:sz w:val="24"/>
          <w:szCs w:val="24"/>
          <w:lang w:eastAsia="hr-HR"/>
        </w:rPr>
        <w:t>37.150,00 kuna za pomoć socijalno ugroženim stanovnicima za drva za ogrjev.</w:t>
      </w:r>
    </w:p>
    <w:p w14:paraId="6F09AF85" w14:textId="77777777" w:rsidR="00042201" w:rsidRPr="007C5174" w:rsidRDefault="00042201" w:rsidP="00042201">
      <w:pPr>
        <w:spacing w:after="0"/>
        <w:jc w:val="both"/>
        <w:rPr>
          <w:rFonts w:ascii="Times New Roman" w:eastAsia="Times New Roman" w:hAnsi="Times New Roman" w:cs="Times New Roman"/>
          <w:color w:val="FF0000"/>
          <w:sz w:val="24"/>
          <w:szCs w:val="24"/>
          <w:lang w:eastAsia="hr-HR"/>
        </w:rPr>
      </w:pPr>
    </w:p>
    <w:p w14:paraId="619F7DB2" w14:textId="77777777" w:rsidR="00042201" w:rsidRPr="007C5174" w:rsidRDefault="00042201" w:rsidP="00042201">
      <w:pPr>
        <w:spacing w:after="0"/>
        <w:jc w:val="both"/>
        <w:rPr>
          <w:rFonts w:ascii="Times New Roman" w:eastAsia="Times New Roman" w:hAnsi="Times New Roman" w:cs="Times New Roman"/>
          <w:b/>
          <w:sz w:val="24"/>
          <w:szCs w:val="24"/>
          <w:lang w:eastAsia="hr-HR"/>
        </w:rPr>
      </w:pPr>
      <w:r w:rsidRPr="007C5174">
        <w:rPr>
          <w:rFonts w:ascii="Times New Roman" w:eastAsia="Times New Roman" w:hAnsi="Times New Roman" w:cs="Times New Roman"/>
          <w:b/>
          <w:sz w:val="24"/>
          <w:szCs w:val="24"/>
          <w:lang w:eastAsia="hr-HR"/>
        </w:rPr>
        <w:t>5. Bilješka uz AOP 128 – Dionice i udjeli u glavnici</w:t>
      </w:r>
    </w:p>
    <w:p w14:paraId="3EA60396" w14:textId="77777777" w:rsidR="00042201" w:rsidRPr="007C5174" w:rsidRDefault="00042201" w:rsidP="00042201">
      <w:pPr>
        <w:spacing w:after="0"/>
        <w:jc w:val="both"/>
        <w:rPr>
          <w:rFonts w:ascii="Times New Roman" w:eastAsia="Times New Roman" w:hAnsi="Times New Roman" w:cs="Times New Roman"/>
          <w:b/>
          <w:sz w:val="24"/>
          <w:szCs w:val="24"/>
          <w:lang w:eastAsia="hr-HR"/>
        </w:rPr>
      </w:pPr>
    </w:p>
    <w:tbl>
      <w:tblPr>
        <w:tblW w:w="15285" w:type="dxa"/>
        <w:tblInd w:w="93" w:type="dxa"/>
        <w:tblCellMar>
          <w:left w:w="10" w:type="dxa"/>
          <w:right w:w="10" w:type="dxa"/>
        </w:tblCellMar>
        <w:tblLook w:val="04A0" w:firstRow="1" w:lastRow="0" w:firstColumn="1" w:lastColumn="0" w:noHBand="0" w:noVBand="1"/>
      </w:tblPr>
      <w:tblGrid>
        <w:gridCol w:w="6125"/>
        <w:gridCol w:w="3240"/>
        <w:gridCol w:w="2120"/>
        <w:gridCol w:w="1350"/>
        <w:gridCol w:w="2450"/>
      </w:tblGrid>
      <w:tr w:rsidR="00042201" w:rsidRPr="007C5174" w14:paraId="422B4BE9" w14:textId="77777777" w:rsidTr="00C419B8">
        <w:trPr>
          <w:trHeight w:val="315"/>
        </w:trPr>
        <w:tc>
          <w:tcPr>
            <w:tcW w:w="11485" w:type="dxa"/>
            <w:gridSpan w:val="3"/>
            <w:shd w:val="clear" w:color="auto" w:fill="auto"/>
            <w:noWrap/>
            <w:tcMar>
              <w:top w:w="0" w:type="dxa"/>
              <w:left w:w="108" w:type="dxa"/>
              <w:bottom w:w="0" w:type="dxa"/>
              <w:right w:w="108" w:type="dxa"/>
            </w:tcMar>
            <w:vAlign w:val="bottom"/>
          </w:tcPr>
          <w:p w14:paraId="01E456E1" w14:textId="6ADDFEBA" w:rsidR="00042201" w:rsidRPr="007C5174" w:rsidRDefault="00042201" w:rsidP="00226613">
            <w:pPr>
              <w:spacing w:after="0"/>
              <w:rPr>
                <w:rFonts w:ascii="Times New Roman" w:hAnsi="Times New Roman" w:cs="Times New Roman"/>
                <w:sz w:val="24"/>
                <w:szCs w:val="24"/>
              </w:rPr>
            </w:pPr>
            <w:r w:rsidRPr="007C5174">
              <w:rPr>
                <w:rFonts w:ascii="Times New Roman" w:eastAsia="Times New Roman" w:hAnsi="Times New Roman" w:cs="Times New Roman"/>
                <w:sz w:val="24"/>
                <w:szCs w:val="24"/>
                <w:lang w:eastAsia="hr-HR"/>
              </w:rPr>
              <w:t>U odnosu na početno stanje nije bilo promjena tijekom 202</w:t>
            </w:r>
            <w:r w:rsidR="00A71CBA">
              <w:rPr>
                <w:rFonts w:ascii="Times New Roman" w:eastAsia="Times New Roman" w:hAnsi="Times New Roman" w:cs="Times New Roman"/>
                <w:sz w:val="24"/>
                <w:szCs w:val="24"/>
                <w:lang w:eastAsia="hr-HR"/>
              </w:rPr>
              <w:t>1</w:t>
            </w:r>
            <w:r w:rsidRPr="007C5174">
              <w:rPr>
                <w:rFonts w:ascii="Times New Roman" w:eastAsia="Times New Roman" w:hAnsi="Times New Roman" w:cs="Times New Roman"/>
                <w:sz w:val="24"/>
                <w:szCs w:val="24"/>
                <w:lang w:eastAsia="hr-HR"/>
              </w:rPr>
              <w:t xml:space="preserve">.g. </w:t>
            </w:r>
          </w:p>
        </w:tc>
        <w:tc>
          <w:tcPr>
            <w:tcW w:w="1350" w:type="dxa"/>
            <w:shd w:val="clear" w:color="auto" w:fill="auto"/>
            <w:noWrap/>
            <w:tcMar>
              <w:top w:w="0" w:type="dxa"/>
              <w:left w:w="108" w:type="dxa"/>
              <w:bottom w:w="0" w:type="dxa"/>
              <w:right w:w="108" w:type="dxa"/>
            </w:tcMar>
            <w:vAlign w:val="bottom"/>
          </w:tcPr>
          <w:p w14:paraId="2FE5B0DC" w14:textId="77777777" w:rsidR="00042201" w:rsidRPr="007C5174" w:rsidRDefault="00042201" w:rsidP="00226613">
            <w:pPr>
              <w:rPr>
                <w:rFonts w:ascii="Times New Roman" w:eastAsia="Times New Roman" w:hAnsi="Times New Roman" w:cs="Times New Roman"/>
                <w:color w:val="000000"/>
                <w:sz w:val="24"/>
                <w:szCs w:val="24"/>
                <w:lang w:eastAsia="hr-HR"/>
              </w:rPr>
            </w:pPr>
          </w:p>
        </w:tc>
        <w:tc>
          <w:tcPr>
            <w:tcW w:w="2450" w:type="dxa"/>
            <w:shd w:val="clear" w:color="auto" w:fill="auto"/>
            <w:noWrap/>
            <w:tcMar>
              <w:top w:w="0" w:type="dxa"/>
              <w:left w:w="108" w:type="dxa"/>
              <w:bottom w:w="0" w:type="dxa"/>
              <w:right w:w="108" w:type="dxa"/>
            </w:tcMar>
            <w:vAlign w:val="bottom"/>
          </w:tcPr>
          <w:p w14:paraId="19BEA777" w14:textId="77777777" w:rsidR="00042201" w:rsidRPr="007C5174" w:rsidRDefault="00042201" w:rsidP="00226613">
            <w:pPr>
              <w:spacing w:after="0"/>
              <w:rPr>
                <w:rFonts w:ascii="Times New Roman" w:hAnsi="Times New Roman" w:cs="Times New Roman"/>
                <w:sz w:val="24"/>
                <w:szCs w:val="24"/>
                <w:lang w:eastAsia="hr-HR"/>
              </w:rPr>
            </w:pPr>
          </w:p>
        </w:tc>
      </w:tr>
      <w:tr w:rsidR="00042201" w:rsidRPr="00C419B8" w14:paraId="0E8C00B4" w14:textId="77777777" w:rsidTr="00C419B8">
        <w:trPr>
          <w:trHeight w:val="315"/>
        </w:trPr>
        <w:tc>
          <w:tcPr>
            <w:tcW w:w="6125" w:type="dxa"/>
            <w:shd w:val="clear" w:color="auto" w:fill="auto"/>
            <w:noWrap/>
            <w:tcMar>
              <w:top w:w="0" w:type="dxa"/>
              <w:left w:w="108" w:type="dxa"/>
              <w:bottom w:w="0" w:type="dxa"/>
              <w:right w:w="108" w:type="dxa"/>
            </w:tcMar>
            <w:vAlign w:val="bottom"/>
          </w:tcPr>
          <w:tbl>
            <w:tblPr>
              <w:tblW w:w="589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74"/>
              <w:gridCol w:w="3119"/>
            </w:tblGrid>
            <w:tr w:rsidR="00C419B8" w:rsidRPr="00C419B8" w14:paraId="1E494B16" w14:textId="77777777" w:rsidTr="00C419B8">
              <w:trPr>
                <w:trHeight w:val="54"/>
                <w:tblCellSpacing w:w="20" w:type="dxa"/>
              </w:trPr>
              <w:tc>
                <w:tcPr>
                  <w:tcW w:w="2714" w:type="dxa"/>
                  <w:tcBorders>
                    <w:top w:val="inset" w:sz="6" w:space="0" w:color="auto"/>
                    <w:left w:val="inset" w:sz="6" w:space="0" w:color="auto"/>
                    <w:bottom w:val="inset" w:sz="6" w:space="0" w:color="auto"/>
                    <w:right w:val="inset" w:sz="6" w:space="0" w:color="auto"/>
                  </w:tcBorders>
                  <w:hideMark/>
                </w:tcPr>
                <w:p w14:paraId="0912D4E3" w14:textId="77777777" w:rsidR="00C419B8" w:rsidRPr="00C419B8" w:rsidRDefault="00C419B8" w:rsidP="00C419B8">
                  <w:pPr>
                    <w:rPr>
                      <w:rFonts w:ascii="Times New Roman" w:hAnsi="Times New Roman" w:cs="Times New Roman"/>
                      <w:sz w:val="24"/>
                      <w:szCs w:val="24"/>
                      <w:lang w:eastAsia="hr-HR"/>
                    </w:rPr>
                  </w:pPr>
                  <w:r w:rsidRPr="00C419B8">
                    <w:rPr>
                      <w:rFonts w:ascii="Times New Roman" w:hAnsi="Times New Roman" w:cs="Times New Roman"/>
                      <w:sz w:val="24"/>
                      <w:szCs w:val="24"/>
                    </w:rPr>
                    <w:t>Udjeli u javnim poduzećima</w:t>
                  </w:r>
                </w:p>
              </w:tc>
              <w:tc>
                <w:tcPr>
                  <w:tcW w:w="3059" w:type="dxa"/>
                  <w:tcBorders>
                    <w:top w:val="inset" w:sz="6" w:space="0" w:color="auto"/>
                    <w:left w:val="inset" w:sz="6" w:space="0" w:color="auto"/>
                    <w:bottom w:val="inset" w:sz="6" w:space="0" w:color="auto"/>
                    <w:right w:val="inset" w:sz="6" w:space="0" w:color="auto"/>
                  </w:tcBorders>
                  <w:hideMark/>
                </w:tcPr>
                <w:p w14:paraId="327DC708" w14:textId="77777777" w:rsidR="00C419B8" w:rsidRPr="00C419B8" w:rsidRDefault="00C419B8" w:rsidP="00C419B8">
                  <w:pPr>
                    <w:jc w:val="right"/>
                    <w:rPr>
                      <w:rFonts w:ascii="Times New Roman" w:hAnsi="Times New Roman" w:cs="Times New Roman"/>
                      <w:sz w:val="24"/>
                      <w:szCs w:val="24"/>
                    </w:rPr>
                  </w:pPr>
                  <w:r w:rsidRPr="00C419B8">
                    <w:rPr>
                      <w:rFonts w:ascii="Times New Roman" w:hAnsi="Times New Roman" w:cs="Times New Roman"/>
                      <w:sz w:val="24"/>
                      <w:szCs w:val="24"/>
                    </w:rPr>
                    <w:t>7.482.000,00</w:t>
                  </w:r>
                </w:p>
              </w:tc>
            </w:tr>
            <w:tr w:rsidR="00C419B8" w:rsidRPr="00C419B8" w14:paraId="53353810" w14:textId="77777777" w:rsidTr="00C419B8">
              <w:trPr>
                <w:trHeight w:val="54"/>
                <w:tblCellSpacing w:w="20" w:type="dxa"/>
              </w:trPr>
              <w:tc>
                <w:tcPr>
                  <w:tcW w:w="2714" w:type="dxa"/>
                  <w:tcBorders>
                    <w:top w:val="inset" w:sz="6" w:space="0" w:color="auto"/>
                    <w:left w:val="inset" w:sz="6" w:space="0" w:color="auto"/>
                    <w:bottom w:val="inset" w:sz="6" w:space="0" w:color="auto"/>
                    <w:right w:val="inset" w:sz="6" w:space="0" w:color="auto"/>
                  </w:tcBorders>
                  <w:hideMark/>
                </w:tcPr>
                <w:p w14:paraId="7CD241E9" w14:textId="77777777" w:rsidR="00C419B8" w:rsidRPr="00C419B8" w:rsidRDefault="00C419B8" w:rsidP="00C419B8">
                  <w:pPr>
                    <w:rPr>
                      <w:rFonts w:ascii="Times New Roman" w:hAnsi="Times New Roman" w:cs="Times New Roman"/>
                      <w:sz w:val="24"/>
                      <w:szCs w:val="24"/>
                    </w:rPr>
                  </w:pPr>
                  <w:proofErr w:type="spellStart"/>
                  <w:r w:rsidRPr="00C419B8">
                    <w:rPr>
                      <w:rFonts w:ascii="Times New Roman" w:hAnsi="Times New Roman" w:cs="Times New Roman"/>
                      <w:sz w:val="24"/>
                      <w:szCs w:val="24"/>
                    </w:rPr>
                    <w:t>Čakom</w:t>
                  </w:r>
                  <w:proofErr w:type="spellEnd"/>
                  <w:r w:rsidRPr="00C419B8">
                    <w:rPr>
                      <w:rFonts w:ascii="Times New Roman" w:hAnsi="Times New Roman" w:cs="Times New Roman"/>
                      <w:sz w:val="24"/>
                      <w:szCs w:val="24"/>
                    </w:rPr>
                    <w:t xml:space="preserve"> d.o.o. Čakovec</w:t>
                  </w:r>
                </w:p>
              </w:tc>
              <w:tc>
                <w:tcPr>
                  <w:tcW w:w="3059" w:type="dxa"/>
                  <w:tcBorders>
                    <w:top w:val="inset" w:sz="6" w:space="0" w:color="auto"/>
                    <w:left w:val="inset" w:sz="6" w:space="0" w:color="auto"/>
                    <w:bottom w:val="inset" w:sz="6" w:space="0" w:color="auto"/>
                    <w:right w:val="inset" w:sz="6" w:space="0" w:color="auto"/>
                  </w:tcBorders>
                  <w:hideMark/>
                </w:tcPr>
                <w:p w14:paraId="29378D51" w14:textId="77777777" w:rsidR="00C419B8" w:rsidRPr="00C419B8" w:rsidRDefault="00C419B8" w:rsidP="00C419B8">
                  <w:pPr>
                    <w:jc w:val="right"/>
                    <w:rPr>
                      <w:rFonts w:ascii="Times New Roman" w:hAnsi="Times New Roman" w:cs="Times New Roman"/>
                      <w:sz w:val="24"/>
                      <w:szCs w:val="24"/>
                    </w:rPr>
                  </w:pPr>
                  <w:r w:rsidRPr="00C419B8">
                    <w:rPr>
                      <w:rFonts w:ascii="Times New Roman" w:hAnsi="Times New Roman" w:cs="Times New Roman"/>
                      <w:sz w:val="24"/>
                      <w:szCs w:val="24"/>
                    </w:rPr>
                    <w:t>49.700,00</w:t>
                  </w:r>
                </w:p>
              </w:tc>
            </w:tr>
            <w:tr w:rsidR="00C419B8" w:rsidRPr="00C419B8" w14:paraId="41CFEFCB" w14:textId="77777777" w:rsidTr="00C419B8">
              <w:trPr>
                <w:trHeight w:val="54"/>
                <w:tblCellSpacing w:w="20" w:type="dxa"/>
              </w:trPr>
              <w:tc>
                <w:tcPr>
                  <w:tcW w:w="2714" w:type="dxa"/>
                  <w:tcBorders>
                    <w:top w:val="inset" w:sz="6" w:space="0" w:color="auto"/>
                    <w:left w:val="inset" w:sz="6" w:space="0" w:color="auto"/>
                    <w:bottom w:val="inset" w:sz="6" w:space="0" w:color="auto"/>
                    <w:right w:val="inset" w:sz="6" w:space="0" w:color="auto"/>
                  </w:tcBorders>
                  <w:hideMark/>
                </w:tcPr>
                <w:p w14:paraId="3BB49D46" w14:textId="77777777" w:rsidR="00C419B8" w:rsidRPr="00C419B8" w:rsidRDefault="00C419B8" w:rsidP="00C419B8">
                  <w:pPr>
                    <w:rPr>
                      <w:rFonts w:ascii="Times New Roman" w:hAnsi="Times New Roman" w:cs="Times New Roman"/>
                      <w:sz w:val="24"/>
                      <w:szCs w:val="24"/>
                    </w:rPr>
                  </w:pPr>
                  <w:r w:rsidRPr="00C419B8">
                    <w:rPr>
                      <w:rFonts w:ascii="Times New Roman" w:hAnsi="Times New Roman" w:cs="Times New Roman"/>
                      <w:sz w:val="24"/>
                      <w:szCs w:val="24"/>
                    </w:rPr>
                    <w:t>Međimurje-plin</w:t>
                  </w:r>
                </w:p>
              </w:tc>
              <w:tc>
                <w:tcPr>
                  <w:tcW w:w="3059" w:type="dxa"/>
                  <w:tcBorders>
                    <w:top w:val="inset" w:sz="6" w:space="0" w:color="auto"/>
                    <w:left w:val="inset" w:sz="6" w:space="0" w:color="auto"/>
                    <w:bottom w:val="inset" w:sz="6" w:space="0" w:color="auto"/>
                    <w:right w:val="inset" w:sz="6" w:space="0" w:color="auto"/>
                  </w:tcBorders>
                  <w:hideMark/>
                </w:tcPr>
                <w:p w14:paraId="1B0249A5" w14:textId="77777777" w:rsidR="00C419B8" w:rsidRPr="00C419B8" w:rsidRDefault="00C419B8" w:rsidP="00C419B8">
                  <w:pPr>
                    <w:jc w:val="right"/>
                    <w:rPr>
                      <w:rFonts w:ascii="Times New Roman" w:hAnsi="Times New Roman" w:cs="Times New Roman"/>
                      <w:sz w:val="24"/>
                      <w:szCs w:val="24"/>
                    </w:rPr>
                  </w:pPr>
                  <w:r w:rsidRPr="00C419B8">
                    <w:rPr>
                      <w:rFonts w:ascii="Times New Roman" w:hAnsi="Times New Roman" w:cs="Times New Roman"/>
                      <w:sz w:val="24"/>
                      <w:szCs w:val="24"/>
                    </w:rPr>
                    <w:t>3.850.000,00</w:t>
                  </w:r>
                </w:p>
              </w:tc>
            </w:tr>
            <w:tr w:rsidR="00C419B8" w:rsidRPr="00C419B8" w14:paraId="73629897" w14:textId="77777777" w:rsidTr="00C419B8">
              <w:trPr>
                <w:trHeight w:val="54"/>
                <w:tblCellSpacing w:w="20" w:type="dxa"/>
              </w:trPr>
              <w:tc>
                <w:tcPr>
                  <w:tcW w:w="2714" w:type="dxa"/>
                  <w:tcBorders>
                    <w:top w:val="inset" w:sz="6" w:space="0" w:color="auto"/>
                    <w:left w:val="inset" w:sz="6" w:space="0" w:color="auto"/>
                    <w:bottom w:val="inset" w:sz="6" w:space="0" w:color="auto"/>
                    <w:right w:val="inset" w:sz="6" w:space="0" w:color="auto"/>
                  </w:tcBorders>
                  <w:hideMark/>
                </w:tcPr>
                <w:p w14:paraId="612F2911" w14:textId="77777777" w:rsidR="00C419B8" w:rsidRPr="00C419B8" w:rsidRDefault="00C419B8" w:rsidP="00C419B8">
                  <w:pPr>
                    <w:rPr>
                      <w:rFonts w:ascii="Times New Roman" w:hAnsi="Times New Roman" w:cs="Times New Roman"/>
                      <w:sz w:val="24"/>
                      <w:szCs w:val="24"/>
                    </w:rPr>
                  </w:pPr>
                  <w:r w:rsidRPr="00C419B8">
                    <w:rPr>
                      <w:rFonts w:ascii="Times New Roman" w:hAnsi="Times New Roman" w:cs="Times New Roman"/>
                      <w:sz w:val="24"/>
                      <w:szCs w:val="24"/>
                    </w:rPr>
                    <w:t>Međimurske vode</w:t>
                  </w:r>
                </w:p>
              </w:tc>
              <w:tc>
                <w:tcPr>
                  <w:tcW w:w="3059" w:type="dxa"/>
                  <w:tcBorders>
                    <w:top w:val="inset" w:sz="6" w:space="0" w:color="auto"/>
                    <w:left w:val="inset" w:sz="6" w:space="0" w:color="auto"/>
                    <w:bottom w:val="inset" w:sz="6" w:space="0" w:color="auto"/>
                    <w:right w:val="inset" w:sz="6" w:space="0" w:color="auto"/>
                  </w:tcBorders>
                  <w:hideMark/>
                </w:tcPr>
                <w:p w14:paraId="694767B6" w14:textId="77777777" w:rsidR="00C419B8" w:rsidRPr="00C419B8" w:rsidRDefault="00C419B8" w:rsidP="00C419B8">
                  <w:pPr>
                    <w:jc w:val="right"/>
                    <w:rPr>
                      <w:rFonts w:ascii="Times New Roman" w:hAnsi="Times New Roman" w:cs="Times New Roman"/>
                      <w:sz w:val="24"/>
                      <w:szCs w:val="24"/>
                    </w:rPr>
                  </w:pPr>
                  <w:r w:rsidRPr="00C419B8">
                    <w:rPr>
                      <w:rFonts w:ascii="Times New Roman" w:hAnsi="Times New Roman" w:cs="Times New Roman"/>
                      <w:sz w:val="24"/>
                      <w:szCs w:val="24"/>
                    </w:rPr>
                    <w:t>3.573.100,00</w:t>
                  </w:r>
                </w:p>
              </w:tc>
            </w:tr>
            <w:tr w:rsidR="00C419B8" w:rsidRPr="00C419B8" w14:paraId="6FD95F49" w14:textId="77777777" w:rsidTr="00C419B8">
              <w:trPr>
                <w:trHeight w:val="54"/>
                <w:tblCellSpacing w:w="20" w:type="dxa"/>
              </w:trPr>
              <w:tc>
                <w:tcPr>
                  <w:tcW w:w="2714" w:type="dxa"/>
                  <w:tcBorders>
                    <w:top w:val="inset" w:sz="6" w:space="0" w:color="auto"/>
                    <w:left w:val="inset" w:sz="6" w:space="0" w:color="auto"/>
                    <w:bottom w:val="inset" w:sz="6" w:space="0" w:color="auto"/>
                    <w:right w:val="inset" w:sz="6" w:space="0" w:color="auto"/>
                  </w:tcBorders>
                  <w:hideMark/>
                </w:tcPr>
                <w:p w14:paraId="2884D324" w14:textId="77777777" w:rsidR="00C419B8" w:rsidRPr="00C419B8" w:rsidRDefault="00C419B8" w:rsidP="00C419B8">
                  <w:pPr>
                    <w:rPr>
                      <w:rFonts w:ascii="Times New Roman" w:hAnsi="Times New Roman" w:cs="Times New Roman"/>
                      <w:sz w:val="24"/>
                      <w:szCs w:val="24"/>
                    </w:rPr>
                  </w:pPr>
                  <w:r w:rsidRPr="00C419B8">
                    <w:rPr>
                      <w:rFonts w:ascii="Times New Roman" w:hAnsi="Times New Roman" w:cs="Times New Roman"/>
                      <w:sz w:val="24"/>
                      <w:szCs w:val="24"/>
                    </w:rPr>
                    <w:t>Hrvatski radio Čakovec</w:t>
                  </w:r>
                </w:p>
              </w:tc>
              <w:tc>
                <w:tcPr>
                  <w:tcW w:w="3059" w:type="dxa"/>
                  <w:tcBorders>
                    <w:top w:val="inset" w:sz="6" w:space="0" w:color="auto"/>
                    <w:left w:val="inset" w:sz="6" w:space="0" w:color="auto"/>
                    <w:bottom w:val="inset" w:sz="6" w:space="0" w:color="auto"/>
                    <w:right w:val="inset" w:sz="6" w:space="0" w:color="auto"/>
                  </w:tcBorders>
                  <w:hideMark/>
                </w:tcPr>
                <w:p w14:paraId="0AA4D057" w14:textId="77777777" w:rsidR="00C419B8" w:rsidRPr="00C419B8" w:rsidRDefault="00C419B8" w:rsidP="00C419B8">
                  <w:pPr>
                    <w:jc w:val="right"/>
                    <w:rPr>
                      <w:rFonts w:ascii="Times New Roman" w:hAnsi="Times New Roman" w:cs="Times New Roman"/>
                      <w:sz w:val="24"/>
                      <w:szCs w:val="24"/>
                    </w:rPr>
                  </w:pPr>
                  <w:r w:rsidRPr="00C419B8">
                    <w:rPr>
                      <w:rFonts w:ascii="Times New Roman" w:hAnsi="Times New Roman" w:cs="Times New Roman"/>
                      <w:sz w:val="24"/>
                      <w:szCs w:val="24"/>
                    </w:rPr>
                    <w:t xml:space="preserve">       9.200,00</w:t>
                  </w:r>
                </w:p>
              </w:tc>
            </w:tr>
          </w:tbl>
          <w:p w14:paraId="120BEEA8" w14:textId="45A1DBE4" w:rsidR="00C419B8" w:rsidRPr="00C419B8" w:rsidRDefault="00C419B8" w:rsidP="00226613">
            <w:pPr>
              <w:spacing w:after="0"/>
              <w:rPr>
                <w:rFonts w:ascii="Times New Roman" w:hAnsi="Times New Roman" w:cs="Times New Roman"/>
                <w:sz w:val="24"/>
                <w:szCs w:val="24"/>
                <w:lang w:eastAsia="hr-HR"/>
              </w:rPr>
            </w:pPr>
          </w:p>
        </w:tc>
        <w:tc>
          <w:tcPr>
            <w:tcW w:w="3240" w:type="dxa"/>
            <w:shd w:val="clear" w:color="auto" w:fill="auto"/>
            <w:noWrap/>
            <w:tcMar>
              <w:top w:w="0" w:type="dxa"/>
              <w:left w:w="108" w:type="dxa"/>
              <w:bottom w:w="0" w:type="dxa"/>
              <w:right w:w="108" w:type="dxa"/>
            </w:tcMar>
            <w:vAlign w:val="bottom"/>
          </w:tcPr>
          <w:p w14:paraId="6ECF61AB" w14:textId="77777777" w:rsidR="00042201" w:rsidRPr="00C419B8" w:rsidRDefault="00042201" w:rsidP="00226613">
            <w:pPr>
              <w:spacing w:after="0"/>
              <w:rPr>
                <w:rFonts w:ascii="Times New Roman" w:hAnsi="Times New Roman" w:cs="Times New Roman"/>
                <w:sz w:val="24"/>
                <w:szCs w:val="24"/>
                <w:lang w:eastAsia="hr-HR"/>
              </w:rPr>
            </w:pPr>
          </w:p>
        </w:tc>
        <w:tc>
          <w:tcPr>
            <w:tcW w:w="2120" w:type="dxa"/>
            <w:shd w:val="clear" w:color="auto" w:fill="auto"/>
            <w:noWrap/>
            <w:tcMar>
              <w:top w:w="0" w:type="dxa"/>
              <w:left w:w="108" w:type="dxa"/>
              <w:bottom w:w="0" w:type="dxa"/>
              <w:right w:w="108" w:type="dxa"/>
            </w:tcMar>
            <w:vAlign w:val="bottom"/>
          </w:tcPr>
          <w:p w14:paraId="24E2D7A1" w14:textId="77777777" w:rsidR="00042201" w:rsidRPr="00C419B8" w:rsidRDefault="00042201" w:rsidP="00226613">
            <w:pPr>
              <w:spacing w:after="0"/>
              <w:rPr>
                <w:rFonts w:ascii="Times New Roman" w:hAnsi="Times New Roman" w:cs="Times New Roman"/>
                <w:sz w:val="24"/>
                <w:szCs w:val="24"/>
                <w:lang w:eastAsia="hr-HR"/>
              </w:rPr>
            </w:pPr>
          </w:p>
        </w:tc>
        <w:tc>
          <w:tcPr>
            <w:tcW w:w="1350" w:type="dxa"/>
            <w:shd w:val="clear" w:color="auto" w:fill="auto"/>
            <w:noWrap/>
            <w:tcMar>
              <w:top w:w="0" w:type="dxa"/>
              <w:left w:w="108" w:type="dxa"/>
              <w:bottom w:w="0" w:type="dxa"/>
              <w:right w:w="108" w:type="dxa"/>
            </w:tcMar>
            <w:vAlign w:val="bottom"/>
          </w:tcPr>
          <w:p w14:paraId="2D7714BB" w14:textId="77777777" w:rsidR="00042201" w:rsidRPr="00C419B8" w:rsidRDefault="00042201" w:rsidP="00226613">
            <w:pPr>
              <w:spacing w:after="0"/>
              <w:rPr>
                <w:rFonts w:ascii="Times New Roman" w:hAnsi="Times New Roman" w:cs="Times New Roman"/>
                <w:sz w:val="24"/>
                <w:szCs w:val="24"/>
                <w:lang w:eastAsia="hr-HR"/>
              </w:rPr>
            </w:pPr>
          </w:p>
        </w:tc>
        <w:tc>
          <w:tcPr>
            <w:tcW w:w="2450" w:type="dxa"/>
            <w:shd w:val="clear" w:color="auto" w:fill="auto"/>
            <w:noWrap/>
            <w:tcMar>
              <w:top w:w="0" w:type="dxa"/>
              <w:left w:w="108" w:type="dxa"/>
              <w:bottom w:w="0" w:type="dxa"/>
              <w:right w:w="108" w:type="dxa"/>
            </w:tcMar>
            <w:vAlign w:val="bottom"/>
          </w:tcPr>
          <w:p w14:paraId="4C630A39" w14:textId="77777777" w:rsidR="00042201" w:rsidRPr="00C419B8" w:rsidRDefault="00042201" w:rsidP="00226613">
            <w:pPr>
              <w:spacing w:after="0"/>
              <w:rPr>
                <w:rFonts w:ascii="Times New Roman" w:hAnsi="Times New Roman" w:cs="Times New Roman"/>
                <w:sz w:val="24"/>
                <w:szCs w:val="24"/>
                <w:lang w:eastAsia="hr-HR"/>
              </w:rPr>
            </w:pPr>
          </w:p>
        </w:tc>
      </w:tr>
      <w:tr w:rsidR="00042201" w:rsidRPr="007C5174" w14:paraId="2BAC0E97" w14:textId="77777777" w:rsidTr="00C419B8">
        <w:trPr>
          <w:trHeight w:val="315"/>
        </w:trPr>
        <w:tc>
          <w:tcPr>
            <w:tcW w:w="6125" w:type="dxa"/>
            <w:shd w:val="clear" w:color="auto" w:fill="auto"/>
            <w:noWrap/>
            <w:tcMar>
              <w:top w:w="0" w:type="dxa"/>
              <w:left w:w="108" w:type="dxa"/>
              <w:bottom w:w="0" w:type="dxa"/>
              <w:right w:w="108" w:type="dxa"/>
            </w:tcMar>
            <w:vAlign w:val="bottom"/>
          </w:tcPr>
          <w:p w14:paraId="3429705B" w14:textId="77777777" w:rsidR="00042201" w:rsidRPr="007C5174" w:rsidRDefault="00042201" w:rsidP="00226613">
            <w:pPr>
              <w:rPr>
                <w:rFonts w:ascii="Times New Roman" w:eastAsia="Times New Roman" w:hAnsi="Times New Roman" w:cs="Times New Roman"/>
                <w:b/>
                <w:sz w:val="24"/>
                <w:szCs w:val="24"/>
                <w:lang w:eastAsia="hr-HR"/>
              </w:rPr>
            </w:pPr>
          </w:p>
        </w:tc>
        <w:tc>
          <w:tcPr>
            <w:tcW w:w="3240" w:type="dxa"/>
            <w:shd w:val="clear" w:color="auto" w:fill="auto"/>
            <w:noWrap/>
            <w:tcMar>
              <w:top w:w="0" w:type="dxa"/>
              <w:left w:w="108" w:type="dxa"/>
              <w:bottom w:w="0" w:type="dxa"/>
              <w:right w:w="108" w:type="dxa"/>
            </w:tcMar>
            <w:vAlign w:val="bottom"/>
          </w:tcPr>
          <w:p w14:paraId="34C8239C" w14:textId="77777777" w:rsidR="00042201" w:rsidRPr="007C5174" w:rsidRDefault="00042201" w:rsidP="00226613">
            <w:pPr>
              <w:spacing w:after="0"/>
              <w:rPr>
                <w:rFonts w:ascii="Times New Roman" w:hAnsi="Times New Roman" w:cs="Times New Roman"/>
                <w:sz w:val="24"/>
                <w:szCs w:val="24"/>
                <w:lang w:eastAsia="hr-HR"/>
              </w:rPr>
            </w:pPr>
          </w:p>
        </w:tc>
        <w:tc>
          <w:tcPr>
            <w:tcW w:w="2120" w:type="dxa"/>
            <w:shd w:val="clear" w:color="auto" w:fill="auto"/>
            <w:noWrap/>
            <w:tcMar>
              <w:top w:w="0" w:type="dxa"/>
              <w:left w:w="108" w:type="dxa"/>
              <w:bottom w:w="0" w:type="dxa"/>
              <w:right w:w="108" w:type="dxa"/>
            </w:tcMar>
            <w:vAlign w:val="bottom"/>
          </w:tcPr>
          <w:p w14:paraId="7D0AD542" w14:textId="77777777" w:rsidR="00042201" w:rsidRPr="007C5174" w:rsidRDefault="00042201" w:rsidP="00226613">
            <w:pPr>
              <w:spacing w:after="0"/>
              <w:rPr>
                <w:rFonts w:ascii="Times New Roman" w:hAnsi="Times New Roman" w:cs="Times New Roman"/>
                <w:sz w:val="24"/>
                <w:szCs w:val="24"/>
                <w:lang w:eastAsia="hr-HR"/>
              </w:rPr>
            </w:pPr>
          </w:p>
        </w:tc>
        <w:tc>
          <w:tcPr>
            <w:tcW w:w="1350" w:type="dxa"/>
            <w:shd w:val="clear" w:color="auto" w:fill="auto"/>
            <w:noWrap/>
            <w:tcMar>
              <w:top w:w="0" w:type="dxa"/>
              <w:left w:w="108" w:type="dxa"/>
              <w:bottom w:w="0" w:type="dxa"/>
              <w:right w:w="108" w:type="dxa"/>
            </w:tcMar>
            <w:vAlign w:val="bottom"/>
          </w:tcPr>
          <w:p w14:paraId="23A45105" w14:textId="77777777" w:rsidR="00042201" w:rsidRPr="007C5174" w:rsidRDefault="00042201" w:rsidP="00226613">
            <w:pPr>
              <w:spacing w:after="0"/>
              <w:rPr>
                <w:rFonts w:ascii="Times New Roman" w:hAnsi="Times New Roman" w:cs="Times New Roman"/>
                <w:sz w:val="24"/>
                <w:szCs w:val="24"/>
                <w:lang w:eastAsia="hr-HR"/>
              </w:rPr>
            </w:pPr>
          </w:p>
        </w:tc>
        <w:tc>
          <w:tcPr>
            <w:tcW w:w="2450" w:type="dxa"/>
            <w:shd w:val="clear" w:color="auto" w:fill="auto"/>
            <w:noWrap/>
            <w:tcMar>
              <w:top w:w="0" w:type="dxa"/>
              <w:left w:w="108" w:type="dxa"/>
              <w:bottom w:w="0" w:type="dxa"/>
              <w:right w:w="108" w:type="dxa"/>
            </w:tcMar>
            <w:vAlign w:val="bottom"/>
          </w:tcPr>
          <w:p w14:paraId="71C4F306" w14:textId="77777777" w:rsidR="00042201" w:rsidRPr="007C5174" w:rsidRDefault="00042201" w:rsidP="00226613">
            <w:pPr>
              <w:spacing w:after="0"/>
              <w:rPr>
                <w:rFonts w:ascii="Times New Roman" w:hAnsi="Times New Roman" w:cs="Times New Roman"/>
                <w:sz w:val="24"/>
                <w:szCs w:val="24"/>
                <w:lang w:eastAsia="hr-HR"/>
              </w:rPr>
            </w:pPr>
          </w:p>
        </w:tc>
      </w:tr>
    </w:tbl>
    <w:p w14:paraId="02B86F6E" w14:textId="77777777" w:rsidR="00042201" w:rsidRPr="007C5174" w:rsidRDefault="00042201" w:rsidP="00042201">
      <w:pPr>
        <w:spacing w:after="0"/>
        <w:jc w:val="both"/>
        <w:rPr>
          <w:rFonts w:ascii="Times New Roman" w:eastAsia="Times New Roman" w:hAnsi="Times New Roman" w:cs="Times New Roman"/>
          <w:b/>
          <w:sz w:val="24"/>
          <w:szCs w:val="24"/>
          <w:lang w:eastAsia="hr-HR"/>
        </w:rPr>
      </w:pPr>
      <w:r w:rsidRPr="007C5174">
        <w:rPr>
          <w:rFonts w:ascii="Times New Roman" w:eastAsia="Times New Roman" w:hAnsi="Times New Roman" w:cs="Times New Roman"/>
          <w:b/>
          <w:sz w:val="24"/>
          <w:szCs w:val="24"/>
          <w:lang w:eastAsia="hr-HR"/>
        </w:rPr>
        <w:t>6. Bilješka uz AOP 141 – Potraživanja za prihode poslovanja</w:t>
      </w:r>
    </w:p>
    <w:p w14:paraId="37637DDF" w14:textId="77777777" w:rsidR="003F7DBB" w:rsidRDefault="00042201" w:rsidP="00042201">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 xml:space="preserve">Porez na promet nekretnina evidentira se u glavnoj knjizi temeljem podataka Porezne uprave, koja izdaje rješenja te u cijelosti prati naplatu i provodi postupke naplate ovog prihoda. Grad prihod od poreza ostvaruje putem „pražnjenja“. </w:t>
      </w:r>
    </w:p>
    <w:p w14:paraId="683FEB2D" w14:textId="0A0AFA71" w:rsidR="00042201" w:rsidRPr="007C5174" w:rsidRDefault="00042201" w:rsidP="00042201">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 xml:space="preserve">Ukupna potraživanja za prihode poslovanja iznose </w:t>
      </w:r>
      <w:r w:rsidR="007C7743">
        <w:rPr>
          <w:rFonts w:ascii="Times New Roman" w:eastAsia="Times New Roman" w:hAnsi="Times New Roman" w:cs="Times New Roman"/>
          <w:sz w:val="24"/>
          <w:szCs w:val="24"/>
          <w:lang w:eastAsia="hr-HR"/>
        </w:rPr>
        <w:t>29</w:t>
      </w:r>
      <w:r w:rsidR="006A3997">
        <w:rPr>
          <w:rFonts w:ascii="Times New Roman" w:eastAsia="Times New Roman" w:hAnsi="Times New Roman" w:cs="Times New Roman"/>
          <w:sz w:val="24"/>
          <w:szCs w:val="24"/>
          <w:lang w:eastAsia="hr-HR"/>
        </w:rPr>
        <w:t>1</w:t>
      </w:r>
      <w:r w:rsidR="007C7743">
        <w:rPr>
          <w:rFonts w:ascii="Times New Roman" w:eastAsia="Times New Roman" w:hAnsi="Times New Roman" w:cs="Times New Roman"/>
          <w:sz w:val="24"/>
          <w:szCs w:val="24"/>
          <w:lang w:eastAsia="hr-HR"/>
        </w:rPr>
        <w:t>.</w:t>
      </w:r>
      <w:r w:rsidR="006A3997">
        <w:rPr>
          <w:rFonts w:ascii="Times New Roman" w:eastAsia="Times New Roman" w:hAnsi="Times New Roman" w:cs="Times New Roman"/>
          <w:sz w:val="24"/>
          <w:szCs w:val="24"/>
          <w:lang w:eastAsia="hr-HR"/>
        </w:rPr>
        <w:t>290</w:t>
      </w:r>
      <w:r w:rsidR="007C7743">
        <w:rPr>
          <w:rFonts w:ascii="Times New Roman" w:eastAsia="Times New Roman" w:hAnsi="Times New Roman" w:cs="Times New Roman"/>
          <w:sz w:val="24"/>
          <w:szCs w:val="24"/>
          <w:lang w:eastAsia="hr-HR"/>
        </w:rPr>
        <w:t>,</w:t>
      </w:r>
      <w:r w:rsidR="006A3997">
        <w:rPr>
          <w:rFonts w:ascii="Times New Roman" w:eastAsia="Times New Roman" w:hAnsi="Times New Roman" w:cs="Times New Roman"/>
          <w:sz w:val="24"/>
          <w:szCs w:val="24"/>
          <w:lang w:eastAsia="hr-HR"/>
        </w:rPr>
        <w:t>00</w:t>
      </w:r>
      <w:r w:rsidR="007C7743">
        <w:rPr>
          <w:rFonts w:ascii="Times New Roman" w:eastAsia="Times New Roman" w:hAnsi="Times New Roman" w:cs="Times New Roman"/>
          <w:sz w:val="24"/>
          <w:szCs w:val="24"/>
          <w:lang w:eastAsia="hr-HR"/>
        </w:rPr>
        <w:t xml:space="preserve"> kn,</w:t>
      </w:r>
      <w:r w:rsidRPr="007C5174">
        <w:rPr>
          <w:rFonts w:ascii="Times New Roman" w:eastAsia="Times New Roman" w:hAnsi="Times New Roman" w:cs="Times New Roman"/>
          <w:sz w:val="24"/>
          <w:szCs w:val="24"/>
          <w:lang w:eastAsia="hr-HR"/>
        </w:rPr>
        <w:t xml:space="preserve"> dok ispravak vrijednosti potraživanja iznosi </w:t>
      </w:r>
      <w:r w:rsidR="007C7743">
        <w:rPr>
          <w:rFonts w:ascii="Times New Roman" w:eastAsia="Times New Roman" w:hAnsi="Times New Roman" w:cs="Times New Roman"/>
          <w:sz w:val="24"/>
          <w:szCs w:val="24"/>
          <w:lang w:eastAsia="hr-HR"/>
        </w:rPr>
        <w:t>131.589,72</w:t>
      </w:r>
      <w:r w:rsidRPr="007C5174">
        <w:rPr>
          <w:rFonts w:ascii="Times New Roman" w:eastAsia="Times New Roman" w:hAnsi="Times New Roman" w:cs="Times New Roman"/>
          <w:sz w:val="24"/>
          <w:szCs w:val="24"/>
          <w:lang w:eastAsia="hr-HR"/>
        </w:rPr>
        <w:t xml:space="preserve"> kuna, iz čega proizlazi iznos potraživanja za prihode poslovanja od </w:t>
      </w:r>
      <w:r w:rsidR="006A3997">
        <w:rPr>
          <w:rFonts w:ascii="Times New Roman" w:eastAsia="Times New Roman" w:hAnsi="Times New Roman" w:cs="Times New Roman"/>
          <w:sz w:val="24"/>
          <w:szCs w:val="24"/>
          <w:lang w:eastAsia="hr-HR"/>
        </w:rPr>
        <w:t>159700</w:t>
      </w:r>
      <w:r w:rsidR="007C7743">
        <w:rPr>
          <w:rFonts w:ascii="Times New Roman" w:eastAsia="Times New Roman" w:hAnsi="Times New Roman" w:cs="Times New Roman"/>
          <w:sz w:val="24"/>
          <w:szCs w:val="24"/>
          <w:lang w:eastAsia="hr-HR"/>
        </w:rPr>
        <w:t>,</w:t>
      </w:r>
      <w:r w:rsidR="006A3997">
        <w:rPr>
          <w:rFonts w:ascii="Times New Roman" w:eastAsia="Times New Roman" w:hAnsi="Times New Roman" w:cs="Times New Roman"/>
          <w:sz w:val="24"/>
          <w:szCs w:val="24"/>
          <w:lang w:eastAsia="hr-HR"/>
        </w:rPr>
        <w:t>28</w:t>
      </w:r>
      <w:r w:rsidR="007C7743">
        <w:rPr>
          <w:rFonts w:ascii="Times New Roman" w:eastAsia="Times New Roman" w:hAnsi="Times New Roman" w:cs="Times New Roman"/>
          <w:sz w:val="24"/>
          <w:szCs w:val="24"/>
          <w:lang w:eastAsia="hr-HR"/>
        </w:rPr>
        <w:t xml:space="preserve"> </w:t>
      </w:r>
      <w:r w:rsidRPr="007C5174">
        <w:rPr>
          <w:rFonts w:ascii="Times New Roman" w:eastAsia="Times New Roman" w:hAnsi="Times New Roman" w:cs="Times New Roman"/>
          <w:sz w:val="24"/>
          <w:szCs w:val="24"/>
          <w:lang w:eastAsia="hr-HR"/>
        </w:rPr>
        <w:t xml:space="preserve"> kuna (AOP 141 obrasca Bilanca). Od navedenog iznosa dospjelo je 2</w:t>
      </w:r>
      <w:r w:rsidR="00512656">
        <w:rPr>
          <w:rFonts w:ascii="Times New Roman" w:eastAsia="Times New Roman" w:hAnsi="Times New Roman" w:cs="Times New Roman"/>
          <w:sz w:val="24"/>
          <w:szCs w:val="24"/>
          <w:lang w:eastAsia="hr-HR"/>
        </w:rPr>
        <w:t>74.599,57</w:t>
      </w:r>
      <w:r w:rsidRPr="007C5174">
        <w:rPr>
          <w:rFonts w:ascii="Times New Roman" w:eastAsia="Times New Roman" w:hAnsi="Times New Roman" w:cs="Times New Roman"/>
          <w:sz w:val="24"/>
          <w:szCs w:val="24"/>
          <w:lang w:eastAsia="hr-HR"/>
        </w:rPr>
        <w:t xml:space="preserve"> kuna, dok preostali iznos (</w:t>
      </w:r>
      <w:r w:rsidR="00512656">
        <w:rPr>
          <w:rFonts w:ascii="Times New Roman" w:eastAsia="Times New Roman" w:hAnsi="Times New Roman" w:cs="Times New Roman"/>
          <w:sz w:val="24"/>
          <w:szCs w:val="24"/>
          <w:lang w:eastAsia="hr-HR"/>
        </w:rPr>
        <w:t>16.690,43</w:t>
      </w:r>
      <w:r w:rsidRPr="007C5174">
        <w:rPr>
          <w:rFonts w:ascii="Times New Roman" w:eastAsia="Times New Roman" w:hAnsi="Times New Roman" w:cs="Times New Roman"/>
          <w:sz w:val="24"/>
          <w:szCs w:val="24"/>
          <w:lang w:eastAsia="hr-HR"/>
        </w:rPr>
        <w:t xml:space="preserve"> kuna) nije dospio. </w:t>
      </w:r>
    </w:p>
    <w:p w14:paraId="772E1C0C" w14:textId="77777777" w:rsidR="00042201" w:rsidRPr="007C5174" w:rsidRDefault="00042201" w:rsidP="00042201">
      <w:pPr>
        <w:spacing w:after="0"/>
        <w:jc w:val="both"/>
        <w:rPr>
          <w:rFonts w:ascii="Times New Roman" w:eastAsia="Times New Roman" w:hAnsi="Times New Roman" w:cs="Times New Roman"/>
          <w:sz w:val="24"/>
          <w:szCs w:val="24"/>
          <w:lang w:eastAsia="hr-HR"/>
        </w:rPr>
      </w:pPr>
    </w:p>
    <w:p w14:paraId="3EF6FE7B" w14:textId="31FDDBD8" w:rsidR="00042201" w:rsidRDefault="00042201" w:rsidP="00042201">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U priloženoj tabeli iskazana su potraživanja po vrstama i dospjelosti (podaci iz glavne knjige – prije izvršenog ispravka ):</w:t>
      </w:r>
    </w:p>
    <w:tbl>
      <w:tblPr>
        <w:tblW w:w="9087" w:type="dxa"/>
        <w:tblInd w:w="93" w:type="dxa"/>
        <w:tblLook w:val="04A0" w:firstRow="1" w:lastRow="0" w:firstColumn="1" w:lastColumn="0" w:noHBand="0" w:noVBand="1"/>
      </w:tblPr>
      <w:tblGrid>
        <w:gridCol w:w="5783"/>
        <w:gridCol w:w="1502"/>
        <w:gridCol w:w="1802"/>
      </w:tblGrid>
      <w:tr w:rsidR="003F7DBB" w14:paraId="3177A2EC" w14:textId="77777777" w:rsidTr="003F7DBB">
        <w:trPr>
          <w:trHeight w:val="315"/>
        </w:trPr>
        <w:tc>
          <w:tcPr>
            <w:tcW w:w="5783" w:type="dxa"/>
            <w:noWrap/>
            <w:vAlign w:val="bottom"/>
            <w:hideMark/>
          </w:tcPr>
          <w:p w14:paraId="4DC90120" w14:textId="77777777" w:rsidR="003F7DBB" w:rsidRDefault="003F7DBB"/>
        </w:tc>
        <w:tc>
          <w:tcPr>
            <w:tcW w:w="1502" w:type="dxa"/>
            <w:tcBorders>
              <w:top w:val="single" w:sz="4" w:space="0" w:color="auto"/>
              <w:left w:val="single" w:sz="4" w:space="0" w:color="auto"/>
              <w:bottom w:val="single" w:sz="4" w:space="0" w:color="auto"/>
              <w:right w:val="single" w:sz="4" w:space="0" w:color="auto"/>
            </w:tcBorders>
            <w:noWrap/>
            <w:vAlign w:val="bottom"/>
            <w:hideMark/>
          </w:tcPr>
          <w:p w14:paraId="333D0995" w14:textId="78D0BB62" w:rsidR="003F7DBB" w:rsidRDefault="003F7DBB">
            <w:pPr>
              <w:rPr>
                <w:sz w:val="24"/>
                <w:szCs w:val="24"/>
              </w:rPr>
            </w:pPr>
            <w:r>
              <w:t>Dospjelo potraživanje</w:t>
            </w:r>
          </w:p>
        </w:tc>
        <w:tc>
          <w:tcPr>
            <w:tcW w:w="1802" w:type="dxa"/>
            <w:tcBorders>
              <w:top w:val="single" w:sz="4" w:space="0" w:color="auto"/>
              <w:left w:val="nil"/>
              <w:bottom w:val="single" w:sz="4" w:space="0" w:color="auto"/>
              <w:right w:val="single" w:sz="4" w:space="0" w:color="auto"/>
            </w:tcBorders>
            <w:noWrap/>
            <w:vAlign w:val="bottom"/>
            <w:hideMark/>
          </w:tcPr>
          <w:p w14:paraId="47A5749E" w14:textId="52DBEAC1" w:rsidR="003F7DBB" w:rsidRDefault="003F7DBB">
            <w:r>
              <w:t>Nedospjelo potraživanje</w:t>
            </w:r>
          </w:p>
        </w:tc>
      </w:tr>
      <w:tr w:rsidR="003F7DBB" w14:paraId="074F448B" w14:textId="77777777" w:rsidTr="003F7DBB">
        <w:trPr>
          <w:trHeight w:val="315"/>
        </w:trPr>
        <w:tc>
          <w:tcPr>
            <w:tcW w:w="5783" w:type="dxa"/>
            <w:tcBorders>
              <w:top w:val="single" w:sz="4" w:space="0" w:color="auto"/>
              <w:left w:val="single" w:sz="4" w:space="0" w:color="auto"/>
              <w:bottom w:val="single" w:sz="4" w:space="0" w:color="auto"/>
              <w:right w:val="single" w:sz="4" w:space="0" w:color="auto"/>
            </w:tcBorders>
            <w:noWrap/>
            <w:vAlign w:val="bottom"/>
            <w:hideMark/>
          </w:tcPr>
          <w:p w14:paraId="55B20330" w14:textId="77777777" w:rsidR="003F7DBB" w:rsidRDefault="003F7DBB">
            <w:r>
              <w:t>Komunalna naknada - pravne osobe</w:t>
            </w:r>
          </w:p>
        </w:tc>
        <w:tc>
          <w:tcPr>
            <w:tcW w:w="1502" w:type="dxa"/>
            <w:tcBorders>
              <w:top w:val="nil"/>
              <w:left w:val="nil"/>
              <w:bottom w:val="single" w:sz="4" w:space="0" w:color="auto"/>
              <w:right w:val="single" w:sz="4" w:space="0" w:color="auto"/>
            </w:tcBorders>
            <w:noWrap/>
            <w:vAlign w:val="bottom"/>
            <w:hideMark/>
          </w:tcPr>
          <w:p w14:paraId="29311EE8" w14:textId="77777777" w:rsidR="003F7DBB" w:rsidRDefault="003F7DBB">
            <w:pPr>
              <w:jc w:val="right"/>
            </w:pPr>
            <w:r>
              <w:t>4.145,96</w:t>
            </w:r>
          </w:p>
        </w:tc>
        <w:tc>
          <w:tcPr>
            <w:tcW w:w="1802" w:type="dxa"/>
            <w:tcBorders>
              <w:top w:val="nil"/>
              <w:left w:val="nil"/>
              <w:bottom w:val="single" w:sz="4" w:space="0" w:color="auto"/>
              <w:right w:val="single" w:sz="4" w:space="0" w:color="auto"/>
            </w:tcBorders>
            <w:noWrap/>
            <w:vAlign w:val="bottom"/>
            <w:hideMark/>
          </w:tcPr>
          <w:p w14:paraId="5C7B7548" w14:textId="6B66CE92" w:rsidR="003F7DBB" w:rsidRDefault="003F7DBB">
            <w:pPr>
              <w:jc w:val="right"/>
            </w:pPr>
            <w:r>
              <w:t>0,00</w:t>
            </w:r>
          </w:p>
        </w:tc>
      </w:tr>
      <w:tr w:rsidR="003F7DBB" w14:paraId="5DB64A4D"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070545DE" w14:textId="77777777" w:rsidR="003F7DBB" w:rsidRDefault="003F7DBB" w:rsidP="003F7DBB">
            <w:r>
              <w:t>Komunalna naknada - fizičke osobe</w:t>
            </w:r>
          </w:p>
        </w:tc>
        <w:tc>
          <w:tcPr>
            <w:tcW w:w="1502" w:type="dxa"/>
            <w:tcBorders>
              <w:top w:val="nil"/>
              <w:left w:val="nil"/>
              <w:bottom w:val="single" w:sz="4" w:space="0" w:color="auto"/>
              <w:right w:val="single" w:sz="4" w:space="0" w:color="auto"/>
            </w:tcBorders>
            <w:noWrap/>
            <w:vAlign w:val="bottom"/>
            <w:hideMark/>
          </w:tcPr>
          <w:p w14:paraId="7056000E" w14:textId="77777777" w:rsidR="003F7DBB" w:rsidRDefault="003F7DBB" w:rsidP="003F7DBB">
            <w:pPr>
              <w:jc w:val="right"/>
            </w:pPr>
            <w:r>
              <w:t>52.658,17</w:t>
            </w:r>
          </w:p>
        </w:tc>
        <w:tc>
          <w:tcPr>
            <w:tcW w:w="1802" w:type="dxa"/>
            <w:tcBorders>
              <w:top w:val="nil"/>
              <w:left w:val="nil"/>
              <w:bottom w:val="single" w:sz="4" w:space="0" w:color="auto"/>
              <w:right w:val="single" w:sz="4" w:space="0" w:color="auto"/>
            </w:tcBorders>
            <w:noWrap/>
            <w:hideMark/>
          </w:tcPr>
          <w:p w14:paraId="2E4D11F2" w14:textId="47B67053" w:rsidR="003F7DBB" w:rsidRDefault="003F7DBB" w:rsidP="003F7DBB">
            <w:pPr>
              <w:jc w:val="right"/>
            </w:pPr>
            <w:r w:rsidRPr="009C37D8">
              <w:t>0,00</w:t>
            </w:r>
          </w:p>
        </w:tc>
      </w:tr>
      <w:tr w:rsidR="003F7DBB" w14:paraId="2315F134"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354D6090" w14:textId="77777777" w:rsidR="003F7DBB" w:rsidRDefault="003F7DBB" w:rsidP="003F7DBB">
            <w:r>
              <w:t>Komunalni doprinos</w:t>
            </w:r>
          </w:p>
        </w:tc>
        <w:tc>
          <w:tcPr>
            <w:tcW w:w="1502" w:type="dxa"/>
            <w:tcBorders>
              <w:top w:val="nil"/>
              <w:left w:val="nil"/>
              <w:bottom w:val="single" w:sz="4" w:space="0" w:color="auto"/>
              <w:right w:val="single" w:sz="4" w:space="0" w:color="auto"/>
            </w:tcBorders>
            <w:noWrap/>
            <w:vAlign w:val="bottom"/>
            <w:hideMark/>
          </w:tcPr>
          <w:p w14:paraId="747E4010" w14:textId="77777777" w:rsidR="003F7DBB" w:rsidRDefault="003F7DBB" w:rsidP="003F7DBB">
            <w:pPr>
              <w:jc w:val="right"/>
            </w:pPr>
            <w:r>
              <w:t>36.456,24</w:t>
            </w:r>
          </w:p>
        </w:tc>
        <w:tc>
          <w:tcPr>
            <w:tcW w:w="1802" w:type="dxa"/>
            <w:tcBorders>
              <w:top w:val="nil"/>
              <w:left w:val="nil"/>
              <w:bottom w:val="single" w:sz="4" w:space="0" w:color="auto"/>
              <w:right w:val="single" w:sz="4" w:space="0" w:color="auto"/>
            </w:tcBorders>
            <w:noWrap/>
            <w:hideMark/>
          </w:tcPr>
          <w:p w14:paraId="2A6C9828" w14:textId="45A47A3C" w:rsidR="003F7DBB" w:rsidRDefault="003F7DBB" w:rsidP="003F7DBB">
            <w:pPr>
              <w:jc w:val="right"/>
            </w:pPr>
            <w:r w:rsidRPr="009C37D8">
              <w:t>0,00</w:t>
            </w:r>
          </w:p>
        </w:tc>
      </w:tr>
      <w:tr w:rsidR="003F7DBB" w14:paraId="03EFEBC2"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1BD313FC" w14:textId="77777777" w:rsidR="003F7DBB" w:rsidRDefault="003F7DBB" w:rsidP="003F7DBB">
            <w:r>
              <w:t>Potraživanja za prihode od NUV</w:t>
            </w:r>
          </w:p>
        </w:tc>
        <w:tc>
          <w:tcPr>
            <w:tcW w:w="1502" w:type="dxa"/>
            <w:tcBorders>
              <w:top w:val="nil"/>
              <w:left w:val="nil"/>
              <w:bottom w:val="single" w:sz="4" w:space="0" w:color="auto"/>
              <w:right w:val="single" w:sz="4" w:space="0" w:color="auto"/>
            </w:tcBorders>
            <w:noWrap/>
            <w:vAlign w:val="bottom"/>
            <w:hideMark/>
          </w:tcPr>
          <w:p w14:paraId="0BB277F4" w14:textId="77777777" w:rsidR="003F7DBB" w:rsidRDefault="003F7DBB" w:rsidP="003F7DBB">
            <w:pPr>
              <w:jc w:val="right"/>
            </w:pPr>
            <w:r>
              <w:t>66.057,20</w:t>
            </w:r>
          </w:p>
        </w:tc>
        <w:tc>
          <w:tcPr>
            <w:tcW w:w="1802" w:type="dxa"/>
            <w:tcBorders>
              <w:top w:val="nil"/>
              <w:left w:val="nil"/>
              <w:bottom w:val="single" w:sz="4" w:space="0" w:color="auto"/>
              <w:right w:val="single" w:sz="4" w:space="0" w:color="auto"/>
            </w:tcBorders>
            <w:noWrap/>
            <w:hideMark/>
          </w:tcPr>
          <w:p w14:paraId="58B0711B" w14:textId="53031A93" w:rsidR="003F7DBB" w:rsidRDefault="003F7DBB" w:rsidP="003F7DBB">
            <w:pPr>
              <w:jc w:val="right"/>
            </w:pPr>
            <w:r w:rsidRPr="009C37D8">
              <w:t>0,00</w:t>
            </w:r>
          </w:p>
        </w:tc>
      </w:tr>
      <w:tr w:rsidR="003F7DBB" w14:paraId="37CCCC46"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263427E0" w14:textId="77777777" w:rsidR="003F7DBB" w:rsidRDefault="003F7DBB" w:rsidP="003F7DBB">
            <w:r>
              <w:t>Potraživanje za naknadu za zadržavanje zgrada</w:t>
            </w:r>
          </w:p>
        </w:tc>
        <w:tc>
          <w:tcPr>
            <w:tcW w:w="1502" w:type="dxa"/>
            <w:tcBorders>
              <w:top w:val="nil"/>
              <w:left w:val="nil"/>
              <w:bottom w:val="single" w:sz="4" w:space="0" w:color="auto"/>
              <w:right w:val="single" w:sz="4" w:space="0" w:color="auto"/>
            </w:tcBorders>
            <w:noWrap/>
            <w:vAlign w:val="bottom"/>
            <w:hideMark/>
          </w:tcPr>
          <w:p w14:paraId="39EA9145" w14:textId="77777777" w:rsidR="003F7DBB" w:rsidRDefault="003F7DBB" w:rsidP="003F7DBB">
            <w:pPr>
              <w:jc w:val="right"/>
            </w:pPr>
            <w:r>
              <w:t>18.085,05</w:t>
            </w:r>
          </w:p>
        </w:tc>
        <w:tc>
          <w:tcPr>
            <w:tcW w:w="1802" w:type="dxa"/>
            <w:tcBorders>
              <w:top w:val="nil"/>
              <w:left w:val="nil"/>
              <w:bottom w:val="single" w:sz="4" w:space="0" w:color="auto"/>
              <w:right w:val="single" w:sz="4" w:space="0" w:color="auto"/>
            </w:tcBorders>
            <w:noWrap/>
            <w:hideMark/>
          </w:tcPr>
          <w:p w14:paraId="76D3D62F" w14:textId="033EF263" w:rsidR="003F7DBB" w:rsidRDefault="003F7DBB" w:rsidP="003F7DBB">
            <w:pPr>
              <w:jc w:val="right"/>
            </w:pPr>
            <w:r w:rsidRPr="009C37D8">
              <w:t>0,00</w:t>
            </w:r>
          </w:p>
        </w:tc>
      </w:tr>
      <w:tr w:rsidR="003F7DBB" w14:paraId="144E29A1"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46C5755E" w14:textId="77777777" w:rsidR="003F7DBB" w:rsidRDefault="003F7DBB" w:rsidP="003F7DBB">
            <w:r>
              <w:t>Grobna naknada</w:t>
            </w:r>
          </w:p>
        </w:tc>
        <w:tc>
          <w:tcPr>
            <w:tcW w:w="1502" w:type="dxa"/>
            <w:tcBorders>
              <w:top w:val="nil"/>
              <w:left w:val="nil"/>
              <w:bottom w:val="single" w:sz="4" w:space="0" w:color="auto"/>
              <w:right w:val="single" w:sz="4" w:space="0" w:color="auto"/>
            </w:tcBorders>
            <w:noWrap/>
            <w:vAlign w:val="bottom"/>
            <w:hideMark/>
          </w:tcPr>
          <w:p w14:paraId="20346C1F" w14:textId="77777777" w:rsidR="003F7DBB" w:rsidRDefault="003F7DBB" w:rsidP="003F7DBB">
            <w:pPr>
              <w:jc w:val="right"/>
            </w:pPr>
            <w:r>
              <w:t>24.256,38</w:t>
            </w:r>
          </w:p>
        </w:tc>
        <w:tc>
          <w:tcPr>
            <w:tcW w:w="1802" w:type="dxa"/>
            <w:tcBorders>
              <w:top w:val="nil"/>
              <w:left w:val="nil"/>
              <w:bottom w:val="single" w:sz="4" w:space="0" w:color="auto"/>
              <w:right w:val="single" w:sz="4" w:space="0" w:color="auto"/>
            </w:tcBorders>
            <w:noWrap/>
            <w:hideMark/>
          </w:tcPr>
          <w:p w14:paraId="162493FE" w14:textId="1DAD062D" w:rsidR="003F7DBB" w:rsidRDefault="003F7DBB" w:rsidP="003F7DBB">
            <w:pPr>
              <w:jc w:val="right"/>
            </w:pPr>
            <w:r w:rsidRPr="009C37D8">
              <w:t>0,00</w:t>
            </w:r>
          </w:p>
        </w:tc>
      </w:tr>
      <w:tr w:rsidR="003F7DBB" w14:paraId="7BEBD6E9"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159FBB5D" w14:textId="77777777" w:rsidR="003F7DBB" w:rsidRDefault="003F7DBB" w:rsidP="003F7DBB">
            <w:r>
              <w:t>Doprinos za šume</w:t>
            </w:r>
          </w:p>
        </w:tc>
        <w:tc>
          <w:tcPr>
            <w:tcW w:w="1502" w:type="dxa"/>
            <w:tcBorders>
              <w:top w:val="nil"/>
              <w:left w:val="nil"/>
              <w:bottom w:val="single" w:sz="4" w:space="0" w:color="auto"/>
              <w:right w:val="single" w:sz="4" w:space="0" w:color="auto"/>
            </w:tcBorders>
            <w:noWrap/>
            <w:vAlign w:val="bottom"/>
            <w:hideMark/>
          </w:tcPr>
          <w:p w14:paraId="2BE3A944" w14:textId="633B033D" w:rsidR="003F7DBB" w:rsidRDefault="003F7DBB" w:rsidP="003F7DBB">
            <w:pPr>
              <w:jc w:val="right"/>
            </w:pPr>
            <w:r>
              <w:t>0,00</w:t>
            </w:r>
          </w:p>
        </w:tc>
        <w:tc>
          <w:tcPr>
            <w:tcW w:w="1802" w:type="dxa"/>
            <w:tcBorders>
              <w:top w:val="nil"/>
              <w:left w:val="nil"/>
              <w:bottom w:val="single" w:sz="4" w:space="0" w:color="auto"/>
              <w:right w:val="single" w:sz="4" w:space="0" w:color="auto"/>
            </w:tcBorders>
            <w:noWrap/>
            <w:hideMark/>
          </w:tcPr>
          <w:p w14:paraId="57E15E4F" w14:textId="55FCA502" w:rsidR="003F7DBB" w:rsidRDefault="003F7DBB" w:rsidP="003F7DBB">
            <w:pPr>
              <w:jc w:val="right"/>
            </w:pPr>
            <w:r>
              <w:t>55,55</w:t>
            </w:r>
          </w:p>
        </w:tc>
      </w:tr>
      <w:tr w:rsidR="003F7DBB" w14:paraId="44DA9A19"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21A09D29" w14:textId="77777777" w:rsidR="003F7DBB" w:rsidRDefault="003F7DBB" w:rsidP="003F7DBB">
            <w:r>
              <w:t>Potraživanja za prihode od groblja</w:t>
            </w:r>
          </w:p>
        </w:tc>
        <w:tc>
          <w:tcPr>
            <w:tcW w:w="1502" w:type="dxa"/>
            <w:tcBorders>
              <w:top w:val="nil"/>
              <w:left w:val="nil"/>
              <w:bottom w:val="single" w:sz="4" w:space="0" w:color="auto"/>
              <w:right w:val="single" w:sz="4" w:space="0" w:color="auto"/>
            </w:tcBorders>
            <w:noWrap/>
            <w:vAlign w:val="bottom"/>
            <w:hideMark/>
          </w:tcPr>
          <w:p w14:paraId="29B9F2C1" w14:textId="77777777" w:rsidR="003F7DBB" w:rsidRDefault="003F7DBB" w:rsidP="003F7DBB">
            <w:pPr>
              <w:jc w:val="right"/>
            </w:pPr>
            <w:r>
              <w:t>0,00</w:t>
            </w:r>
          </w:p>
        </w:tc>
        <w:tc>
          <w:tcPr>
            <w:tcW w:w="1802" w:type="dxa"/>
            <w:tcBorders>
              <w:top w:val="nil"/>
              <w:left w:val="nil"/>
              <w:bottom w:val="single" w:sz="4" w:space="0" w:color="auto"/>
              <w:right w:val="single" w:sz="4" w:space="0" w:color="auto"/>
            </w:tcBorders>
            <w:noWrap/>
            <w:hideMark/>
          </w:tcPr>
          <w:p w14:paraId="5DA2AD2E" w14:textId="53AC21BE" w:rsidR="003F7DBB" w:rsidRDefault="003F7DBB" w:rsidP="003F7DBB">
            <w:pPr>
              <w:jc w:val="right"/>
            </w:pPr>
            <w:r w:rsidRPr="009C37D8">
              <w:t>0,00</w:t>
            </w:r>
          </w:p>
        </w:tc>
      </w:tr>
      <w:tr w:rsidR="003F7DBB" w14:paraId="1B405E5C"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11568980" w14:textId="77777777" w:rsidR="003F7DBB" w:rsidRDefault="003F7DBB" w:rsidP="003F7DBB">
            <w:r>
              <w:t>Porez na promet nekretnina</w:t>
            </w:r>
          </w:p>
        </w:tc>
        <w:tc>
          <w:tcPr>
            <w:tcW w:w="1502" w:type="dxa"/>
            <w:tcBorders>
              <w:top w:val="nil"/>
              <w:left w:val="nil"/>
              <w:bottom w:val="single" w:sz="4" w:space="0" w:color="auto"/>
              <w:right w:val="single" w:sz="4" w:space="0" w:color="auto"/>
            </w:tcBorders>
            <w:noWrap/>
            <w:vAlign w:val="bottom"/>
            <w:hideMark/>
          </w:tcPr>
          <w:p w14:paraId="3FE5B3DD" w14:textId="77777777" w:rsidR="003F7DBB" w:rsidRDefault="003F7DBB" w:rsidP="003F7DBB">
            <w:pPr>
              <w:jc w:val="right"/>
            </w:pPr>
            <w:r>
              <w:t>34.295,23</w:t>
            </w:r>
          </w:p>
        </w:tc>
        <w:tc>
          <w:tcPr>
            <w:tcW w:w="1802" w:type="dxa"/>
            <w:tcBorders>
              <w:top w:val="nil"/>
              <w:left w:val="nil"/>
              <w:bottom w:val="single" w:sz="4" w:space="0" w:color="auto"/>
              <w:right w:val="single" w:sz="4" w:space="0" w:color="auto"/>
            </w:tcBorders>
            <w:noWrap/>
            <w:hideMark/>
          </w:tcPr>
          <w:p w14:paraId="6A32003F" w14:textId="0440DC09" w:rsidR="003F7DBB" w:rsidRDefault="003F7DBB" w:rsidP="003F7DBB">
            <w:pPr>
              <w:jc w:val="right"/>
            </w:pPr>
            <w:r w:rsidRPr="009C37D8">
              <w:t>0,00</w:t>
            </w:r>
          </w:p>
        </w:tc>
      </w:tr>
      <w:tr w:rsidR="003F7DBB" w14:paraId="2ABE9161"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0F70B15D" w14:textId="77777777" w:rsidR="003F7DBB" w:rsidRDefault="003F7DBB" w:rsidP="003F7DBB">
            <w:r>
              <w:lastRenderedPageBreak/>
              <w:t>Porez na kuće za odmor</w:t>
            </w:r>
          </w:p>
        </w:tc>
        <w:tc>
          <w:tcPr>
            <w:tcW w:w="1502" w:type="dxa"/>
            <w:tcBorders>
              <w:top w:val="nil"/>
              <w:left w:val="nil"/>
              <w:bottom w:val="single" w:sz="4" w:space="0" w:color="auto"/>
              <w:right w:val="single" w:sz="4" w:space="0" w:color="auto"/>
            </w:tcBorders>
            <w:noWrap/>
            <w:vAlign w:val="bottom"/>
            <w:hideMark/>
          </w:tcPr>
          <w:p w14:paraId="7150EA44" w14:textId="77777777" w:rsidR="003F7DBB" w:rsidRDefault="003F7DBB" w:rsidP="003F7DBB">
            <w:pPr>
              <w:jc w:val="right"/>
            </w:pPr>
            <w:r>
              <w:t>0,00</w:t>
            </w:r>
          </w:p>
        </w:tc>
        <w:tc>
          <w:tcPr>
            <w:tcW w:w="1802" w:type="dxa"/>
            <w:tcBorders>
              <w:top w:val="nil"/>
              <w:left w:val="nil"/>
              <w:bottom w:val="single" w:sz="4" w:space="0" w:color="auto"/>
              <w:right w:val="single" w:sz="4" w:space="0" w:color="auto"/>
            </w:tcBorders>
            <w:noWrap/>
            <w:hideMark/>
          </w:tcPr>
          <w:p w14:paraId="4838165C" w14:textId="6067BFF3" w:rsidR="003F7DBB" w:rsidRDefault="003F7DBB" w:rsidP="003F7DBB">
            <w:pPr>
              <w:jc w:val="right"/>
            </w:pPr>
            <w:r w:rsidRPr="009C37D8">
              <w:t>0,00</w:t>
            </w:r>
          </w:p>
        </w:tc>
      </w:tr>
      <w:tr w:rsidR="003F7DBB" w14:paraId="4D88711D"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6BDBF46D" w14:textId="77777777" w:rsidR="003F7DBB" w:rsidRDefault="003F7DBB" w:rsidP="003F7DBB">
            <w:r>
              <w:t>Porez na potrošnju</w:t>
            </w:r>
          </w:p>
        </w:tc>
        <w:tc>
          <w:tcPr>
            <w:tcW w:w="1502" w:type="dxa"/>
            <w:tcBorders>
              <w:top w:val="nil"/>
              <w:left w:val="nil"/>
              <w:bottom w:val="single" w:sz="4" w:space="0" w:color="auto"/>
              <w:right w:val="single" w:sz="4" w:space="0" w:color="auto"/>
            </w:tcBorders>
            <w:noWrap/>
            <w:vAlign w:val="bottom"/>
            <w:hideMark/>
          </w:tcPr>
          <w:p w14:paraId="703CF0A8" w14:textId="77777777" w:rsidR="003F7DBB" w:rsidRDefault="003F7DBB" w:rsidP="003F7DBB">
            <w:pPr>
              <w:jc w:val="right"/>
            </w:pPr>
            <w:r>
              <w:t>0,00</w:t>
            </w:r>
          </w:p>
        </w:tc>
        <w:tc>
          <w:tcPr>
            <w:tcW w:w="1802" w:type="dxa"/>
            <w:tcBorders>
              <w:top w:val="nil"/>
              <w:left w:val="nil"/>
              <w:bottom w:val="single" w:sz="4" w:space="0" w:color="auto"/>
              <w:right w:val="single" w:sz="4" w:space="0" w:color="auto"/>
            </w:tcBorders>
            <w:noWrap/>
            <w:hideMark/>
          </w:tcPr>
          <w:p w14:paraId="6CE94EFF" w14:textId="1689DB72" w:rsidR="003F7DBB" w:rsidRDefault="003F7DBB" w:rsidP="003F7DBB">
            <w:pPr>
              <w:jc w:val="right"/>
            </w:pPr>
            <w:r w:rsidRPr="009C37D8">
              <w:t>0,00</w:t>
            </w:r>
          </w:p>
        </w:tc>
      </w:tr>
      <w:tr w:rsidR="003F7DBB" w14:paraId="7AAED4F9"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066855B5" w14:textId="77777777" w:rsidR="003F7DBB" w:rsidRDefault="003F7DBB" w:rsidP="003F7DBB">
            <w:r>
              <w:t>Porez na tvrtku</w:t>
            </w:r>
          </w:p>
        </w:tc>
        <w:tc>
          <w:tcPr>
            <w:tcW w:w="1502" w:type="dxa"/>
            <w:tcBorders>
              <w:top w:val="nil"/>
              <w:left w:val="nil"/>
              <w:bottom w:val="single" w:sz="4" w:space="0" w:color="auto"/>
              <w:right w:val="single" w:sz="4" w:space="0" w:color="auto"/>
            </w:tcBorders>
            <w:noWrap/>
            <w:vAlign w:val="bottom"/>
            <w:hideMark/>
          </w:tcPr>
          <w:p w14:paraId="6BACB101" w14:textId="77777777" w:rsidR="003F7DBB" w:rsidRDefault="003F7DBB" w:rsidP="003F7DBB">
            <w:pPr>
              <w:jc w:val="right"/>
            </w:pPr>
            <w:r>
              <w:t>17.757,46</w:t>
            </w:r>
          </w:p>
        </w:tc>
        <w:tc>
          <w:tcPr>
            <w:tcW w:w="1802" w:type="dxa"/>
            <w:tcBorders>
              <w:top w:val="nil"/>
              <w:left w:val="nil"/>
              <w:bottom w:val="single" w:sz="4" w:space="0" w:color="auto"/>
              <w:right w:val="single" w:sz="4" w:space="0" w:color="auto"/>
            </w:tcBorders>
            <w:noWrap/>
            <w:hideMark/>
          </w:tcPr>
          <w:p w14:paraId="5B0F72AA" w14:textId="3DED3F64" w:rsidR="003F7DBB" w:rsidRDefault="003F7DBB" w:rsidP="003F7DBB">
            <w:pPr>
              <w:jc w:val="right"/>
            </w:pPr>
            <w:r w:rsidRPr="009C37D8">
              <w:t>0,00</w:t>
            </w:r>
          </w:p>
        </w:tc>
      </w:tr>
      <w:tr w:rsidR="003F7DBB" w14:paraId="5F78F684"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202D3FE8" w14:textId="77777777" w:rsidR="003F7DBB" w:rsidRDefault="003F7DBB" w:rsidP="003F7DBB">
            <w:r>
              <w:t>Zatezne kamate</w:t>
            </w:r>
          </w:p>
        </w:tc>
        <w:tc>
          <w:tcPr>
            <w:tcW w:w="1502" w:type="dxa"/>
            <w:tcBorders>
              <w:top w:val="nil"/>
              <w:left w:val="nil"/>
              <w:bottom w:val="single" w:sz="4" w:space="0" w:color="auto"/>
              <w:right w:val="single" w:sz="4" w:space="0" w:color="auto"/>
            </w:tcBorders>
            <w:noWrap/>
            <w:vAlign w:val="bottom"/>
            <w:hideMark/>
          </w:tcPr>
          <w:p w14:paraId="02F96D0B" w14:textId="77777777" w:rsidR="003F7DBB" w:rsidRDefault="003F7DBB" w:rsidP="003F7DBB">
            <w:pPr>
              <w:jc w:val="right"/>
            </w:pPr>
            <w:r>
              <w:t>10.010,82</w:t>
            </w:r>
          </w:p>
        </w:tc>
        <w:tc>
          <w:tcPr>
            <w:tcW w:w="1802" w:type="dxa"/>
            <w:tcBorders>
              <w:top w:val="nil"/>
              <w:left w:val="nil"/>
              <w:bottom w:val="single" w:sz="4" w:space="0" w:color="auto"/>
              <w:right w:val="single" w:sz="4" w:space="0" w:color="auto"/>
            </w:tcBorders>
            <w:noWrap/>
            <w:hideMark/>
          </w:tcPr>
          <w:p w14:paraId="35D8F698" w14:textId="5B19F6AF" w:rsidR="003F7DBB" w:rsidRDefault="003F7DBB" w:rsidP="003F7DBB">
            <w:pPr>
              <w:jc w:val="right"/>
            </w:pPr>
            <w:r w:rsidRPr="009C37D8">
              <w:t>0,00</w:t>
            </w:r>
          </w:p>
        </w:tc>
      </w:tr>
      <w:tr w:rsidR="003F7DBB" w14:paraId="12FFD921"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3E9619DE" w14:textId="77777777" w:rsidR="003F7DBB" w:rsidRDefault="003F7DBB" w:rsidP="003F7DBB">
            <w:r>
              <w:t xml:space="preserve">Koncesije </w:t>
            </w:r>
          </w:p>
        </w:tc>
        <w:tc>
          <w:tcPr>
            <w:tcW w:w="1502" w:type="dxa"/>
            <w:tcBorders>
              <w:top w:val="nil"/>
              <w:left w:val="nil"/>
              <w:bottom w:val="single" w:sz="4" w:space="0" w:color="auto"/>
              <w:right w:val="single" w:sz="4" w:space="0" w:color="auto"/>
            </w:tcBorders>
            <w:noWrap/>
            <w:vAlign w:val="bottom"/>
            <w:hideMark/>
          </w:tcPr>
          <w:p w14:paraId="1F6B336A" w14:textId="77777777" w:rsidR="003F7DBB" w:rsidRDefault="003F7DBB" w:rsidP="003F7DBB">
            <w:pPr>
              <w:jc w:val="right"/>
            </w:pPr>
            <w:r>
              <w:t>0,00</w:t>
            </w:r>
          </w:p>
        </w:tc>
        <w:tc>
          <w:tcPr>
            <w:tcW w:w="1802" w:type="dxa"/>
            <w:tcBorders>
              <w:top w:val="nil"/>
              <w:left w:val="nil"/>
              <w:bottom w:val="single" w:sz="4" w:space="0" w:color="auto"/>
              <w:right w:val="single" w:sz="4" w:space="0" w:color="auto"/>
            </w:tcBorders>
            <w:noWrap/>
            <w:hideMark/>
          </w:tcPr>
          <w:p w14:paraId="6EA03435" w14:textId="0276D1CB" w:rsidR="003F7DBB" w:rsidRDefault="003F7DBB" w:rsidP="003F7DBB">
            <w:pPr>
              <w:jc w:val="right"/>
            </w:pPr>
            <w:r w:rsidRPr="009C37D8">
              <w:t>0,00</w:t>
            </w:r>
          </w:p>
        </w:tc>
      </w:tr>
      <w:tr w:rsidR="003F7DBB" w14:paraId="38029F0A"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7C3994D6" w14:textId="77777777" w:rsidR="003F7DBB" w:rsidRDefault="003F7DBB" w:rsidP="003F7DBB">
            <w:r>
              <w:t>Korištenje prostora elektrana</w:t>
            </w:r>
          </w:p>
        </w:tc>
        <w:tc>
          <w:tcPr>
            <w:tcW w:w="1502" w:type="dxa"/>
            <w:tcBorders>
              <w:top w:val="nil"/>
              <w:left w:val="nil"/>
              <w:bottom w:val="single" w:sz="4" w:space="0" w:color="auto"/>
              <w:right w:val="single" w:sz="4" w:space="0" w:color="auto"/>
            </w:tcBorders>
            <w:noWrap/>
            <w:vAlign w:val="bottom"/>
            <w:hideMark/>
          </w:tcPr>
          <w:p w14:paraId="480FCB61" w14:textId="0A0A92AF" w:rsidR="003F7DBB" w:rsidRDefault="003F7DBB" w:rsidP="003F7DBB">
            <w:pPr>
              <w:jc w:val="right"/>
            </w:pPr>
            <w:r>
              <w:t>0,00</w:t>
            </w:r>
          </w:p>
        </w:tc>
        <w:tc>
          <w:tcPr>
            <w:tcW w:w="1802" w:type="dxa"/>
            <w:tcBorders>
              <w:top w:val="nil"/>
              <w:left w:val="nil"/>
              <w:bottom w:val="single" w:sz="4" w:space="0" w:color="auto"/>
              <w:right w:val="single" w:sz="4" w:space="0" w:color="auto"/>
            </w:tcBorders>
            <w:noWrap/>
            <w:hideMark/>
          </w:tcPr>
          <w:p w14:paraId="20FA28F9" w14:textId="2D3374D3" w:rsidR="003F7DBB" w:rsidRDefault="003F7DBB" w:rsidP="003F7DBB">
            <w:pPr>
              <w:jc w:val="right"/>
            </w:pPr>
            <w:r>
              <w:t>8.110,53</w:t>
            </w:r>
          </w:p>
        </w:tc>
      </w:tr>
      <w:tr w:rsidR="003F7DBB" w14:paraId="584C3CE9"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579C2084" w14:textId="77777777" w:rsidR="003F7DBB" w:rsidRDefault="003F7DBB" w:rsidP="003F7DBB">
            <w:r>
              <w:t>Naknada za otkopanu količinu mineralnih sirovina</w:t>
            </w:r>
          </w:p>
        </w:tc>
        <w:tc>
          <w:tcPr>
            <w:tcW w:w="1502" w:type="dxa"/>
            <w:tcBorders>
              <w:top w:val="nil"/>
              <w:left w:val="nil"/>
              <w:bottom w:val="single" w:sz="4" w:space="0" w:color="auto"/>
              <w:right w:val="single" w:sz="4" w:space="0" w:color="auto"/>
            </w:tcBorders>
            <w:noWrap/>
            <w:vAlign w:val="bottom"/>
            <w:hideMark/>
          </w:tcPr>
          <w:p w14:paraId="1B9858A6" w14:textId="005D7640" w:rsidR="003F7DBB" w:rsidRDefault="003F7DBB" w:rsidP="003F7DBB">
            <w:pPr>
              <w:jc w:val="right"/>
            </w:pPr>
            <w:r>
              <w:t>0,00</w:t>
            </w:r>
          </w:p>
        </w:tc>
        <w:tc>
          <w:tcPr>
            <w:tcW w:w="1802" w:type="dxa"/>
            <w:tcBorders>
              <w:top w:val="nil"/>
              <w:left w:val="nil"/>
              <w:bottom w:val="single" w:sz="4" w:space="0" w:color="auto"/>
              <w:right w:val="single" w:sz="4" w:space="0" w:color="auto"/>
            </w:tcBorders>
            <w:noWrap/>
            <w:hideMark/>
          </w:tcPr>
          <w:p w14:paraId="3E8D92F9" w14:textId="4B2570D1" w:rsidR="003F7DBB" w:rsidRDefault="003F7DBB" w:rsidP="003F7DBB">
            <w:pPr>
              <w:jc w:val="right"/>
            </w:pPr>
            <w:r>
              <w:t>5.089,59</w:t>
            </w:r>
          </w:p>
        </w:tc>
      </w:tr>
      <w:tr w:rsidR="003F7DBB" w14:paraId="29565441"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7FC9AA68" w14:textId="77777777" w:rsidR="003F7DBB" w:rsidRDefault="003F7DBB" w:rsidP="003F7DBB">
            <w:r>
              <w:t>Zakup poljoprivrednog zemljišta</w:t>
            </w:r>
          </w:p>
        </w:tc>
        <w:tc>
          <w:tcPr>
            <w:tcW w:w="1502" w:type="dxa"/>
            <w:tcBorders>
              <w:top w:val="nil"/>
              <w:left w:val="nil"/>
              <w:bottom w:val="single" w:sz="4" w:space="0" w:color="auto"/>
              <w:right w:val="single" w:sz="4" w:space="0" w:color="auto"/>
            </w:tcBorders>
            <w:noWrap/>
            <w:vAlign w:val="bottom"/>
            <w:hideMark/>
          </w:tcPr>
          <w:p w14:paraId="769B49F8" w14:textId="77777777" w:rsidR="003F7DBB" w:rsidRDefault="003F7DBB" w:rsidP="003F7DBB">
            <w:pPr>
              <w:jc w:val="right"/>
            </w:pPr>
            <w:r>
              <w:t>10.877,06</w:t>
            </w:r>
          </w:p>
        </w:tc>
        <w:tc>
          <w:tcPr>
            <w:tcW w:w="1802" w:type="dxa"/>
            <w:tcBorders>
              <w:top w:val="nil"/>
              <w:left w:val="nil"/>
              <w:bottom w:val="single" w:sz="4" w:space="0" w:color="auto"/>
              <w:right w:val="single" w:sz="4" w:space="0" w:color="auto"/>
            </w:tcBorders>
            <w:noWrap/>
            <w:hideMark/>
          </w:tcPr>
          <w:p w14:paraId="3E71A867" w14:textId="521A2B17" w:rsidR="003F7DBB" w:rsidRDefault="003F7DBB" w:rsidP="003F7DBB">
            <w:pPr>
              <w:jc w:val="right"/>
            </w:pPr>
            <w:r w:rsidRPr="009C37D8">
              <w:t>0,00</w:t>
            </w:r>
          </w:p>
        </w:tc>
      </w:tr>
      <w:tr w:rsidR="003F7DBB" w14:paraId="1CE2BA37" w14:textId="77777777" w:rsidTr="003F7DBB">
        <w:trPr>
          <w:trHeight w:val="315"/>
        </w:trPr>
        <w:tc>
          <w:tcPr>
            <w:tcW w:w="5783" w:type="dxa"/>
            <w:tcBorders>
              <w:top w:val="nil"/>
              <w:left w:val="single" w:sz="4" w:space="0" w:color="auto"/>
              <w:bottom w:val="single" w:sz="4" w:space="0" w:color="auto"/>
              <w:right w:val="single" w:sz="4" w:space="0" w:color="auto"/>
            </w:tcBorders>
            <w:noWrap/>
            <w:vAlign w:val="bottom"/>
            <w:hideMark/>
          </w:tcPr>
          <w:p w14:paraId="6FEB1D79" w14:textId="77777777" w:rsidR="003F7DBB" w:rsidRDefault="003F7DBB" w:rsidP="003F7DBB">
            <w:r>
              <w:t>Potraživanja za prihode od pruženih usluga - Hrvatske vode</w:t>
            </w:r>
          </w:p>
        </w:tc>
        <w:tc>
          <w:tcPr>
            <w:tcW w:w="1502" w:type="dxa"/>
            <w:tcBorders>
              <w:top w:val="nil"/>
              <w:left w:val="nil"/>
              <w:bottom w:val="single" w:sz="4" w:space="0" w:color="auto"/>
              <w:right w:val="single" w:sz="4" w:space="0" w:color="auto"/>
            </w:tcBorders>
            <w:noWrap/>
            <w:vAlign w:val="bottom"/>
            <w:hideMark/>
          </w:tcPr>
          <w:p w14:paraId="29D69F53" w14:textId="14F8367E" w:rsidR="003F7DBB" w:rsidRDefault="003F7DBB" w:rsidP="003F7DBB">
            <w:pPr>
              <w:jc w:val="right"/>
            </w:pPr>
            <w:r>
              <w:t>0,00</w:t>
            </w:r>
          </w:p>
        </w:tc>
        <w:tc>
          <w:tcPr>
            <w:tcW w:w="1802" w:type="dxa"/>
            <w:tcBorders>
              <w:top w:val="nil"/>
              <w:left w:val="nil"/>
              <w:bottom w:val="single" w:sz="4" w:space="0" w:color="auto"/>
              <w:right w:val="single" w:sz="4" w:space="0" w:color="auto"/>
            </w:tcBorders>
            <w:noWrap/>
            <w:hideMark/>
          </w:tcPr>
          <w:p w14:paraId="29AAEA14" w14:textId="57E9E3CB" w:rsidR="003F7DBB" w:rsidRDefault="003F7DBB" w:rsidP="003F7DBB">
            <w:pPr>
              <w:jc w:val="right"/>
            </w:pPr>
            <w:r>
              <w:t>3.434,76</w:t>
            </w:r>
          </w:p>
        </w:tc>
      </w:tr>
      <w:tr w:rsidR="003F7DBB" w14:paraId="16BFB9C1" w14:textId="77777777" w:rsidTr="003F7DBB">
        <w:trPr>
          <w:trHeight w:val="630"/>
        </w:trPr>
        <w:tc>
          <w:tcPr>
            <w:tcW w:w="5783" w:type="dxa"/>
            <w:tcBorders>
              <w:top w:val="nil"/>
              <w:left w:val="single" w:sz="4" w:space="0" w:color="auto"/>
              <w:bottom w:val="single" w:sz="4" w:space="0" w:color="auto"/>
              <w:right w:val="single" w:sz="4" w:space="0" w:color="auto"/>
            </w:tcBorders>
            <w:vAlign w:val="bottom"/>
            <w:hideMark/>
          </w:tcPr>
          <w:p w14:paraId="410E8541" w14:textId="77777777" w:rsidR="003F7DBB" w:rsidRDefault="003F7DBB" w:rsidP="003F7DBB">
            <w:r>
              <w:t>Naknada za korištenje javne površine u svrhu prodaja putem pokretne trgovine na području Općine Orehovica</w:t>
            </w:r>
          </w:p>
        </w:tc>
        <w:tc>
          <w:tcPr>
            <w:tcW w:w="1502" w:type="dxa"/>
            <w:tcBorders>
              <w:top w:val="nil"/>
              <w:left w:val="nil"/>
              <w:bottom w:val="single" w:sz="4" w:space="0" w:color="auto"/>
              <w:right w:val="single" w:sz="4" w:space="0" w:color="auto"/>
            </w:tcBorders>
            <w:noWrap/>
            <w:vAlign w:val="bottom"/>
            <w:hideMark/>
          </w:tcPr>
          <w:p w14:paraId="651AEE12" w14:textId="77777777" w:rsidR="003F7DBB" w:rsidRDefault="003F7DBB" w:rsidP="003F7DBB">
            <w:pPr>
              <w:jc w:val="right"/>
            </w:pPr>
            <w:r>
              <w:t>0,00</w:t>
            </w:r>
          </w:p>
        </w:tc>
        <w:tc>
          <w:tcPr>
            <w:tcW w:w="1802" w:type="dxa"/>
            <w:tcBorders>
              <w:top w:val="nil"/>
              <w:left w:val="nil"/>
              <w:bottom w:val="single" w:sz="4" w:space="0" w:color="auto"/>
              <w:right w:val="single" w:sz="4" w:space="0" w:color="auto"/>
            </w:tcBorders>
            <w:noWrap/>
            <w:hideMark/>
          </w:tcPr>
          <w:p w14:paraId="552C121D" w14:textId="171021FA" w:rsidR="003F7DBB" w:rsidRDefault="003F7DBB" w:rsidP="003F7DBB">
            <w:pPr>
              <w:jc w:val="right"/>
            </w:pPr>
            <w:r w:rsidRPr="009C37D8">
              <w:t>0,00</w:t>
            </w:r>
          </w:p>
        </w:tc>
      </w:tr>
      <w:tr w:rsidR="007C7743" w14:paraId="4C3DD1E0" w14:textId="77777777" w:rsidTr="00902C01">
        <w:trPr>
          <w:trHeight w:val="315"/>
        </w:trPr>
        <w:tc>
          <w:tcPr>
            <w:tcW w:w="5783" w:type="dxa"/>
            <w:tcBorders>
              <w:top w:val="nil"/>
              <w:left w:val="nil"/>
              <w:bottom w:val="nil"/>
              <w:right w:val="single" w:sz="4" w:space="0" w:color="auto"/>
            </w:tcBorders>
            <w:noWrap/>
            <w:vAlign w:val="bottom"/>
            <w:hideMark/>
          </w:tcPr>
          <w:p w14:paraId="3E78B428" w14:textId="77777777" w:rsidR="007C7743" w:rsidRDefault="007C7743" w:rsidP="007C7743">
            <w:r>
              <w:t> </w:t>
            </w:r>
          </w:p>
        </w:tc>
        <w:tc>
          <w:tcPr>
            <w:tcW w:w="1502" w:type="dxa"/>
            <w:tcBorders>
              <w:top w:val="nil"/>
              <w:left w:val="nil"/>
              <w:bottom w:val="single" w:sz="4" w:space="0" w:color="auto"/>
              <w:right w:val="single" w:sz="4" w:space="0" w:color="auto"/>
            </w:tcBorders>
            <w:noWrap/>
            <w:vAlign w:val="center"/>
            <w:hideMark/>
          </w:tcPr>
          <w:p w14:paraId="37A42837" w14:textId="302E1554" w:rsidR="007C7743" w:rsidRDefault="007C7743" w:rsidP="007C7743">
            <w:pPr>
              <w:jc w:val="right"/>
              <w:rPr>
                <w:b/>
                <w:bCs/>
              </w:rPr>
            </w:pPr>
            <w:r>
              <w:rPr>
                <w:rFonts w:ascii="Calibri" w:hAnsi="Calibri" w:cs="Calibri"/>
                <w:b/>
                <w:bCs/>
                <w:color w:val="000000"/>
              </w:rPr>
              <w:t>274.599,57</w:t>
            </w:r>
          </w:p>
        </w:tc>
        <w:tc>
          <w:tcPr>
            <w:tcW w:w="1802" w:type="dxa"/>
            <w:tcBorders>
              <w:top w:val="nil"/>
              <w:left w:val="nil"/>
              <w:bottom w:val="single" w:sz="4" w:space="0" w:color="auto"/>
              <w:right w:val="single" w:sz="4" w:space="0" w:color="auto"/>
            </w:tcBorders>
            <w:noWrap/>
            <w:vAlign w:val="center"/>
            <w:hideMark/>
          </w:tcPr>
          <w:p w14:paraId="2FA79CF9" w14:textId="78C5CAAA" w:rsidR="007C7743" w:rsidRDefault="006A3997" w:rsidP="007C7743">
            <w:pPr>
              <w:jc w:val="right"/>
              <w:rPr>
                <w:b/>
                <w:bCs/>
              </w:rPr>
            </w:pPr>
            <w:r>
              <w:rPr>
                <w:rFonts w:ascii="Calibri" w:hAnsi="Calibri" w:cs="Calibri"/>
                <w:b/>
                <w:bCs/>
                <w:color w:val="000000"/>
              </w:rPr>
              <w:t>16.690,43</w:t>
            </w:r>
          </w:p>
        </w:tc>
      </w:tr>
    </w:tbl>
    <w:p w14:paraId="72E7C6EE" w14:textId="77777777" w:rsidR="003F7DBB" w:rsidRPr="007C5174" w:rsidRDefault="003F7DBB" w:rsidP="00042201">
      <w:pPr>
        <w:spacing w:after="0"/>
        <w:jc w:val="both"/>
        <w:rPr>
          <w:rFonts w:ascii="Times New Roman" w:eastAsia="Times New Roman" w:hAnsi="Times New Roman" w:cs="Times New Roman"/>
          <w:sz w:val="24"/>
          <w:szCs w:val="24"/>
          <w:lang w:eastAsia="hr-HR"/>
        </w:rPr>
      </w:pPr>
    </w:p>
    <w:p w14:paraId="248D93EB" w14:textId="77777777" w:rsidR="00042201" w:rsidRPr="007C5174" w:rsidRDefault="00042201" w:rsidP="00042201">
      <w:pPr>
        <w:spacing w:after="0"/>
        <w:jc w:val="both"/>
        <w:rPr>
          <w:rFonts w:ascii="Times New Roman" w:eastAsia="Times New Roman" w:hAnsi="Times New Roman" w:cs="Times New Roman"/>
          <w:sz w:val="24"/>
          <w:szCs w:val="24"/>
          <w:lang w:eastAsia="hr-HR"/>
        </w:rPr>
      </w:pPr>
    </w:p>
    <w:p w14:paraId="392281C2" w14:textId="77777777" w:rsidR="00042201" w:rsidRPr="007C5174" w:rsidRDefault="00042201" w:rsidP="00042201">
      <w:pPr>
        <w:spacing w:after="0"/>
        <w:jc w:val="both"/>
        <w:rPr>
          <w:rFonts w:ascii="Times New Roman" w:eastAsia="Times New Roman" w:hAnsi="Times New Roman" w:cs="Times New Roman"/>
          <w:sz w:val="24"/>
          <w:szCs w:val="24"/>
          <w:lang w:eastAsia="hr-HR"/>
        </w:rPr>
      </w:pPr>
    </w:p>
    <w:p w14:paraId="7BD8B229" w14:textId="16A05E5A" w:rsidR="00042201" w:rsidRPr="007C5174" w:rsidRDefault="00042201" w:rsidP="00042201">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 xml:space="preserve">Izmjenama Pravilnika o proračunskom računovodstvu propisano je da se ispravak vrijednosti potraživanja obavezno provodi na kraju proračunske godine uzimajući u obzir kašnjenje u naplati preko godine dana i pokretanje stečajnog ili likvidacijskog postupka nad dužnikom. Ako se s naplatom potraživanja kasni između jedne i tri godine, vrijednost potraživanja ispravlja se po stopi od 50%, a za kašnjenja iznad tri godine, vrijednost potraživanja ispravlja se po stopi od 100%. Ako je nad dužnikom pokrenut stečajni ili likvidacijski postupak, vrijednost potraživanja ispravlja se po stopi od 75%. Potraživanja za koja je proveden ispravak vrijednosti po stopi od 100%  (u potpunosti su ispravljena), zadržavaju se u bilančnoj evidenciji sve do trenutka prestanka postojanja pravne osnove za njihovu naplatu. Temeljem navedenog izvršen je ispravak vrijednosti potraživanja u iznosu </w:t>
      </w:r>
      <w:r w:rsidR="00512656">
        <w:rPr>
          <w:rFonts w:ascii="Times New Roman" w:eastAsia="Times New Roman" w:hAnsi="Times New Roman" w:cs="Times New Roman"/>
          <w:sz w:val="24"/>
          <w:szCs w:val="24"/>
          <w:lang w:eastAsia="hr-HR"/>
        </w:rPr>
        <w:t>131.589,72</w:t>
      </w:r>
      <w:r w:rsidRPr="007C5174">
        <w:rPr>
          <w:rFonts w:ascii="Times New Roman" w:eastAsia="Times New Roman" w:hAnsi="Times New Roman" w:cs="Times New Roman"/>
          <w:sz w:val="24"/>
          <w:szCs w:val="24"/>
          <w:lang w:eastAsia="hr-HR"/>
        </w:rPr>
        <w:t xml:space="preserve"> kuna.</w:t>
      </w:r>
    </w:p>
    <w:p w14:paraId="4337C20F" w14:textId="77777777" w:rsidR="00042201" w:rsidRPr="007C5174" w:rsidRDefault="00042201" w:rsidP="00042201">
      <w:pPr>
        <w:spacing w:after="0"/>
        <w:jc w:val="both"/>
        <w:rPr>
          <w:rFonts w:ascii="Times New Roman" w:eastAsia="Times New Roman" w:hAnsi="Times New Roman" w:cs="Times New Roman"/>
          <w:sz w:val="24"/>
          <w:szCs w:val="24"/>
          <w:lang w:eastAsia="hr-HR"/>
        </w:rPr>
      </w:pPr>
    </w:p>
    <w:p w14:paraId="4D1C9A55" w14:textId="77777777" w:rsidR="00042201" w:rsidRPr="007C5174" w:rsidRDefault="00042201" w:rsidP="00042201">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Struktura ispravka  vrijednosti potraživanja vidljiva je u tabeli koja slijedi:</w:t>
      </w:r>
    </w:p>
    <w:p w14:paraId="5D598366" w14:textId="77777777" w:rsidR="00042201" w:rsidRPr="007C5174" w:rsidRDefault="00042201" w:rsidP="00042201">
      <w:pPr>
        <w:spacing w:after="0"/>
        <w:jc w:val="both"/>
        <w:rPr>
          <w:rFonts w:ascii="Times New Roman" w:eastAsia="Times New Roman" w:hAnsi="Times New Roman" w:cs="Times New Roman"/>
          <w:sz w:val="24"/>
          <w:szCs w:val="24"/>
          <w:lang w:eastAsia="hr-HR"/>
        </w:rPr>
      </w:pPr>
    </w:p>
    <w:tbl>
      <w:tblPr>
        <w:tblW w:w="7196" w:type="dxa"/>
        <w:tblCellMar>
          <w:left w:w="10" w:type="dxa"/>
          <w:right w:w="10" w:type="dxa"/>
        </w:tblCellMar>
        <w:tblLook w:val="04A0" w:firstRow="1" w:lastRow="0" w:firstColumn="1" w:lastColumn="0" w:noHBand="0" w:noVBand="1"/>
      </w:tblPr>
      <w:tblGrid>
        <w:gridCol w:w="4503"/>
        <w:gridCol w:w="2693"/>
      </w:tblGrid>
      <w:tr w:rsidR="00042201" w:rsidRPr="007C5174" w14:paraId="013A68CD" w14:textId="77777777" w:rsidTr="00226613">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2B5B2" w14:textId="77777777" w:rsidR="00042201" w:rsidRPr="007C5174" w:rsidRDefault="00042201" w:rsidP="00226613">
            <w:pPr>
              <w:spacing w:after="0"/>
              <w:jc w:val="center"/>
              <w:rPr>
                <w:rFonts w:ascii="Times New Roman" w:eastAsia="Times New Roman" w:hAnsi="Times New Roman" w:cs="Times New Roman"/>
                <w:b/>
                <w:sz w:val="24"/>
                <w:szCs w:val="24"/>
                <w:lang w:eastAsia="hr-HR"/>
              </w:rPr>
            </w:pPr>
            <w:r w:rsidRPr="007C5174">
              <w:rPr>
                <w:rFonts w:ascii="Times New Roman" w:eastAsia="Times New Roman" w:hAnsi="Times New Roman" w:cs="Times New Roman"/>
                <w:b/>
                <w:sz w:val="24"/>
                <w:szCs w:val="24"/>
                <w:lang w:eastAsia="hr-HR"/>
              </w:rPr>
              <w:t>Vrsta prihoda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5F1B" w14:textId="77777777" w:rsidR="00042201" w:rsidRPr="007C5174" w:rsidRDefault="00042201" w:rsidP="00226613">
            <w:pPr>
              <w:spacing w:after="0"/>
              <w:jc w:val="center"/>
              <w:rPr>
                <w:rFonts w:ascii="Times New Roman" w:eastAsia="Times New Roman" w:hAnsi="Times New Roman" w:cs="Times New Roman"/>
                <w:b/>
                <w:sz w:val="24"/>
                <w:szCs w:val="24"/>
                <w:lang w:eastAsia="hr-HR"/>
              </w:rPr>
            </w:pPr>
            <w:r w:rsidRPr="007C5174">
              <w:rPr>
                <w:rFonts w:ascii="Times New Roman" w:eastAsia="Times New Roman" w:hAnsi="Times New Roman" w:cs="Times New Roman"/>
                <w:b/>
                <w:sz w:val="24"/>
                <w:szCs w:val="24"/>
                <w:lang w:eastAsia="hr-HR"/>
              </w:rPr>
              <w:t>Ispravak vrijednosti potraživanja</w:t>
            </w:r>
          </w:p>
        </w:tc>
      </w:tr>
      <w:tr w:rsidR="00042201" w:rsidRPr="007C5174" w14:paraId="0D7DA2B7" w14:textId="77777777" w:rsidTr="00226613">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339B8" w14:textId="6FED7781" w:rsidR="00042201" w:rsidRPr="007C5174" w:rsidRDefault="00512656" w:rsidP="00226613">
            <w:pPr>
              <w:spacing w:after="0"/>
              <w:jc w:val="both"/>
              <w:rPr>
                <w:rFonts w:ascii="Times New Roman" w:eastAsia="Times New Roman" w:hAnsi="Times New Roman" w:cs="Times New Roman"/>
                <w:sz w:val="24"/>
                <w:szCs w:val="24"/>
                <w:lang w:eastAsia="hr-HR"/>
              </w:rPr>
            </w:pPr>
            <w:bookmarkStart w:id="5" w:name="OLE_LINK1"/>
            <w:r>
              <w:rPr>
                <w:rFonts w:ascii="Times New Roman" w:eastAsia="Times New Roman" w:hAnsi="Times New Roman" w:cs="Times New Roman"/>
                <w:sz w:val="24"/>
                <w:szCs w:val="24"/>
                <w:lang w:eastAsia="hr-HR"/>
              </w:rPr>
              <w:t>Lokalni porezi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A18FF" w14:textId="2FA525A1" w:rsidR="00042201" w:rsidRPr="007C5174" w:rsidRDefault="00512656" w:rsidP="00226613">
            <w:pPr>
              <w:spacing w:after="0"/>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33.696,99</w:t>
            </w:r>
          </w:p>
        </w:tc>
      </w:tr>
      <w:tr w:rsidR="00042201" w:rsidRPr="007C5174" w14:paraId="10606784" w14:textId="77777777" w:rsidTr="00226613">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2FFE5" w14:textId="77777777" w:rsidR="00042201" w:rsidRPr="007C5174" w:rsidRDefault="00042201" w:rsidP="00226613">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Komunalni doprinos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FC68A" w14:textId="29685890" w:rsidR="00042201" w:rsidRPr="007C5174" w:rsidRDefault="00512656" w:rsidP="00226613">
            <w:pPr>
              <w:spacing w:after="0"/>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26.978,48</w:t>
            </w:r>
          </w:p>
        </w:tc>
      </w:tr>
      <w:tr w:rsidR="00042201" w:rsidRPr="007C5174" w14:paraId="6FEC9A54" w14:textId="77777777" w:rsidTr="00226613">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FDC16" w14:textId="77777777" w:rsidR="00042201" w:rsidRPr="007C5174" w:rsidRDefault="00042201" w:rsidP="00226613">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Komunalna naknada – fizičke osobe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B2D7B" w14:textId="3DADD92A" w:rsidR="00042201" w:rsidRPr="007C5174" w:rsidRDefault="00512656" w:rsidP="00226613">
            <w:pPr>
              <w:spacing w:after="0"/>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21.132,45</w:t>
            </w:r>
          </w:p>
        </w:tc>
      </w:tr>
      <w:tr w:rsidR="00042201" w:rsidRPr="007C5174" w14:paraId="10D6BF7F" w14:textId="77777777" w:rsidTr="00226613">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96FC4" w14:textId="77777777" w:rsidR="00042201" w:rsidRPr="007C5174" w:rsidRDefault="00042201" w:rsidP="00226613">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Komunalna naknada – pravne osobe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197BB" w14:textId="6541BFB6" w:rsidR="00042201" w:rsidRPr="007C5174" w:rsidRDefault="00512656" w:rsidP="00226613">
            <w:pPr>
              <w:spacing w:after="0"/>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696,67</w:t>
            </w:r>
          </w:p>
        </w:tc>
      </w:tr>
      <w:tr w:rsidR="00042201" w:rsidRPr="007C5174" w14:paraId="75434E3D" w14:textId="77777777" w:rsidTr="00226613">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D2775" w14:textId="77777777" w:rsidR="00042201" w:rsidRPr="007C5174" w:rsidRDefault="00042201" w:rsidP="00226613">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Legalizacija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F6F72" w14:textId="01EF1617" w:rsidR="00042201" w:rsidRPr="007C5174" w:rsidRDefault="00512656" w:rsidP="00226613">
            <w:pPr>
              <w:spacing w:after="0"/>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13.334,59</w:t>
            </w:r>
          </w:p>
        </w:tc>
      </w:tr>
      <w:tr w:rsidR="00042201" w:rsidRPr="007C5174" w14:paraId="51CEB913" w14:textId="77777777" w:rsidTr="00226613">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D74AB" w14:textId="44B8D3AB" w:rsidR="00042201" w:rsidRPr="007C5174" w:rsidRDefault="00042201" w:rsidP="00226613">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 xml:space="preserve">Zakup </w:t>
            </w:r>
            <w:r w:rsidR="00512656">
              <w:rPr>
                <w:rFonts w:ascii="Times New Roman" w:eastAsia="Times New Roman" w:hAnsi="Times New Roman" w:cs="Times New Roman"/>
                <w:sz w:val="24"/>
                <w:szCs w:val="24"/>
                <w:lang w:eastAsia="hr-HR"/>
              </w:rPr>
              <w:t>poljoprivrednog zemljišta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19D5D" w14:textId="1D24D008" w:rsidR="00042201" w:rsidRPr="007C5174" w:rsidRDefault="00A71CBA" w:rsidP="00A71CBA">
            <w:pPr>
              <w:spacing w:after="0"/>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4576,99</w:t>
            </w:r>
          </w:p>
        </w:tc>
      </w:tr>
      <w:tr w:rsidR="00042201" w:rsidRPr="007C5174" w14:paraId="38FD8396" w14:textId="77777777" w:rsidTr="00226613">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EE1E7" w14:textId="35EBE053" w:rsidR="00042201" w:rsidRPr="007C5174" w:rsidRDefault="00512656" w:rsidP="00226613">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Grobna naknada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CFFC9" w14:textId="2F12EAA2" w:rsidR="00042201" w:rsidRPr="007C5174" w:rsidRDefault="00A71CBA" w:rsidP="00226613">
            <w:pPr>
              <w:spacing w:after="0"/>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10.333,67</w:t>
            </w:r>
          </w:p>
        </w:tc>
      </w:tr>
      <w:tr w:rsidR="00512656" w:rsidRPr="007C5174" w14:paraId="64A34C40" w14:textId="77777777" w:rsidTr="00226613">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13D82" w14:textId="616D0C87" w:rsidR="00512656" w:rsidRPr="007C5174" w:rsidRDefault="00512656" w:rsidP="00226613">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Naknada za uređenje voda FO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17932" w14:textId="4D5207F1" w:rsidR="00512656" w:rsidRPr="007C5174" w:rsidRDefault="00A71CBA" w:rsidP="00226613">
            <w:pPr>
              <w:spacing w:after="0"/>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18.423,39</w:t>
            </w:r>
          </w:p>
        </w:tc>
      </w:tr>
      <w:tr w:rsidR="00042201" w:rsidRPr="007C5174" w14:paraId="6D14A1A2" w14:textId="77777777" w:rsidTr="00226613">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DD97F" w14:textId="23119D27" w:rsidR="00042201" w:rsidRPr="007C5174" w:rsidRDefault="00042201" w:rsidP="00226613">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Naknada za uređenja voda</w:t>
            </w:r>
            <w:r w:rsidR="00512656">
              <w:rPr>
                <w:rFonts w:ascii="Times New Roman" w:eastAsia="Times New Roman" w:hAnsi="Times New Roman" w:cs="Times New Roman"/>
                <w:sz w:val="24"/>
                <w:szCs w:val="24"/>
                <w:lang w:eastAsia="hr-HR"/>
              </w:rPr>
              <w:t xml:space="preserve"> PO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CC54" w14:textId="6A8D6BBF" w:rsidR="00042201" w:rsidRPr="007C5174" w:rsidRDefault="00042201" w:rsidP="00226613">
            <w:pPr>
              <w:spacing w:after="0"/>
              <w:jc w:val="right"/>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3</w:t>
            </w:r>
            <w:r w:rsidR="00A71CBA">
              <w:rPr>
                <w:rFonts w:ascii="Times New Roman" w:eastAsia="Times New Roman" w:hAnsi="Times New Roman" w:cs="Times New Roman"/>
                <w:sz w:val="24"/>
                <w:szCs w:val="24"/>
                <w:lang w:eastAsia="hr-HR"/>
              </w:rPr>
              <w:t>.416,49</w:t>
            </w:r>
          </w:p>
        </w:tc>
      </w:tr>
      <w:bookmarkEnd w:id="5"/>
      <w:tr w:rsidR="00042201" w:rsidRPr="007C5174" w14:paraId="222D46D0" w14:textId="77777777" w:rsidTr="00226613">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8C240" w14:textId="77777777" w:rsidR="00042201" w:rsidRPr="007C5174" w:rsidRDefault="00042201" w:rsidP="00226613">
            <w:pPr>
              <w:spacing w:after="0"/>
              <w:jc w:val="both"/>
              <w:rPr>
                <w:rFonts w:ascii="Times New Roman" w:eastAsia="Times New Roman" w:hAnsi="Times New Roman" w:cs="Times New Roman"/>
                <w:b/>
                <w:sz w:val="24"/>
                <w:szCs w:val="24"/>
                <w:lang w:eastAsia="hr-HR"/>
              </w:rPr>
            </w:pPr>
            <w:r w:rsidRPr="007C5174">
              <w:rPr>
                <w:rFonts w:ascii="Times New Roman" w:eastAsia="Times New Roman" w:hAnsi="Times New Roman" w:cs="Times New Roman"/>
                <w:b/>
                <w:sz w:val="24"/>
                <w:szCs w:val="24"/>
                <w:lang w:eastAsia="hr-HR"/>
              </w:rPr>
              <w:t xml:space="preserve">UKUPNO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0EF49" w14:textId="60E9FAAC" w:rsidR="00042201" w:rsidRPr="007C5174" w:rsidRDefault="00A71CBA" w:rsidP="00226613">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131.589,72</w:t>
            </w:r>
          </w:p>
          <w:p w14:paraId="22689BCA" w14:textId="77777777" w:rsidR="00042201" w:rsidRPr="007C5174" w:rsidRDefault="00042201" w:rsidP="00226613">
            <w:pPr>
              <w:spacing w:after="0"/>
              <w:jc w:val="right"/>
              <w:rPr>
                <w:rFonts w:ascii="Times New Roman" w:eastAsia="Times New Roman" w:hAnsi="Times New Roman" w:cs="Times New Roman"/>
                <w:b/>
                <w:sz w:val="24"/>
                <w:szCs w:val="24"/>
                <w:lang w:eastAsia="hr-HR"/>
              </w:rPr>
            </w:pPr>
          </w:p>
        </w:tc>
      </w:tr>
    </w:tbl>
    <w:p w14:paraId="3E025668" w14:textId="77777777" w:rsidR="00042201" w:rsidRPr="007C5174" w:rsidRDefault="00042201" w:rsidP="00042201">
      <w:pPr>
        <w:spacing w:after="0"/>
        <w:jc w:val="both"/>
        <w:rPr>
          <w:rFonts w:ascii="Times New Roman" w:eastAsia="Times New Roman" w:hAnsi="Times New Roman" w:cs="Times New Roman"/>
          <w:sz w:val="24"/>
          <w:szCs w:val="24"/>
          <w:lang w:eastAsia="hr-HR"/>
        </w:rPr>
      </w:pPr>
    </w:p>
    <w:p w14:paraId="13581E80" w14:textId="77777777" w:rsidR="00042201" w:rsidRPr="007C5174" w:rsidRDefault="00042201" w:rsidP="00042201">
      <w:pPr>
        <w:spacing w:after="0"/>
        <w:jc w:val="both"/>
        <w:rPr>
          <w:rFonts w:ascii="Times New Roman" w:eastAsia="Times New Roman" w:hAnsi="Times New Roman" w:cs="Times New Roman"/>
          <w:sz w:val="24"/>
          <w:szCs w:val="24"/>
          <w:lang w:eastAsia="hr-HR"/>
        </w:rPr>
      </w:pPr>
    </w:p>
    <w:p w14:paraId="13004FD5" w14:textId="77777777" w:rsidR="00042201" w:rsidRPr="007C5174" w:rsidRDefault="00042201" w:rsidP="00042201">
      <w:pPr>
        <w:spacing w:after="0"/>
        <w:jc w:val="both"/>
        <w:rPr>
          <w:rFonts w:ascii="Times New Roman" w:eastAsia="Times New Roman" w:hAnsi="Times New Roman" w:cs="Times New Roman"/>
          <w:sz w:val="24"/>
          <w:szCs w:val="24"/>
          <w:lang w:eastAsia="hr-HR"/>
        </w:rPr>
      </w:pPr>
    </w:p>
    <w:p w14:paraId="0E0363D7" w14:textId="77777777" w:rsidR="00042201" w:rsidRPr="007C5174" w:rsidRDefault="00042201" w:rsidP="00042201">
      <w:pPr>
        <w:spacing w:after="0"/>
        <w:jc w:val="both"/>
        <w:rPr>
          <w:rFonts w:ascii="Times New Roman" w:eastAsia="Times New Roman" w:hAnsi="Times New Roman" w:cs="Times New Roman"/>
          <w:b/>
          <w:sz w:val="24"/>
          <w:szCs w:val="24"/>
          <w:lang w:eastAsia="hr-HR"/>
        </w:rPr>
      </w:pPr>
      <w:r w:rsidRPr="007C5174">
        <w:rPr>
          <w:rFonts w:ascii="Times New Roman" w:eastAsia="Times New Roman" w:hAnsi="Times New Roman" w:cs="Times New Roman"/>
          <w:b/>
          <w:sz w:val="24"/>
          <w:szCs w:val="24"/>
          <w:lang w:eastAsia="hr-HR"/>
        </w:rPr>
        <w:t>9. Bilješka uz AOP 168 – Obveze i vlastiti izvori</w:t>
      </w:r>
    </w:p>
    <w:p w14:paraId="3319F131" w14:textId="77777777" w:rsidR="00042201" w:rsidRPr="007C5174" w:rsidRDefault="00042201" w:rsidP="00042201">
      <w:pPr>
        <w:spacing w:after="0"/>
        <w:jc w:val="both"/>
        <w:rPr>
          <w:rFonts w:ascii="Times New Roman" w:eastAsia="Times New Roman" w:hAnsi="Times New Roman" w:cs="Times New Roman"/>
          <w:sz w:val="24"/>
          <w:szCs w:val="24"/>
          <w:lang w:eastAsia="hr-HR"/>
        </w:rPr>
      </w:pPr>
    </w:p>
    <w:p w14:paraId="0546C696" w14:textId="418EC3FF" w:rsidR="00042201" w:rsidRPr="007C5174" w:rsidRDefault="00042201" w:rsidP="00042201">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Stanje obveza na dan 31.12.202</w:t>
      </w:r>
      <w:r w:rsidR="00A71CBA">
        <w:rPr>
          <w:rFonts w:ascii="Times New Roman" w:eastAsia="Times New Roman" w:hAnsi="Times New Roman" w:cs="Times New Roman"/>
          <w:sz w:val="24"/>
          <w:szCs w:val="24"/>
          <w:lang w:eastAsia="hr-HR"/>
        </w:rPr>
        <w:t>1</w:t>
      </w:r>
      <w:r w:rsidRPr="007C5174">
        <w:rPr>
          <w:rFonts w:ascii="Times New Roman" w:eastAsia="Times New Roman" w:hAnsi="Times New Roman" w:cs="Times New Roman"/>
          <w:sz w:val="24"/>
          <w:szCs w:val="24"/>
          <w:lang w:eastAsia="hr-HR"/>
        </w:rPr>
        <w:t xml:space="preserve">. iznosi </w:t>
      </w:r>
      <w:r w:rsidR="00A71CBA">
        <w:rPr>
          <w:rFonts w:ascii="Times New Roman" w:eastAsia="Times New Roman" w:hAnsi="Times New Roman" w:cs="Times New Roman"/>
          <w:sz w:val="24"/>
          <w:szCs w:val="24"/>
          <w:lang w:eastAsia="hr-HR"/>
        </w:rPr>
        <w:t>240.346,07</w:t>
      </w:r>
      <w:r w:rsidRPr="007C5174">
        <w:rPr>
          <w:rFonts w:ascii="Times New Roman" w:eastAsia="Times New Roman" w:hAnsi="Times New Roman" w:cs="Times New Roman"/>
          <w:sz w:val="24"/>
          <w:szCs w:val="24"/>
          <w:lang w:eastAsia="hr-HR"/>
        </w:rPr>
        <w:t xml:space="preserve"> kuna (AOP 169). Od navedenog iznosa </w:t>
      </w:r>
      <w:r w:rsidR="00A71CBA">
        <w:rPr>
          <w:rFonts w:ascii="Times New Roman" w:eastAsia="Times New Roman" w:hAnsi="Times New Roman" w:cs="Times New Roman"/>
          <w:sz w:val="24"/>
          <w:szCs w:val="24"/>
          <w:lang w:eastAsia="hr-HR"/>
        </w:rPr>
        <w:t>niti jedna obveza nije dospjela</w:t>
      </w:r>
      <w:r w:rsidRPr="007C5174">
        <w:rPr>
          <w:rFonts w:ascii="Times New Roman" w:eastAsia="Times New Roman" w:hAnsi="Times New Roman" w:cs="Times New Roman"/>
          <w:sz w:val="24"/>
          <w:szCs w:val="24"/>
          <w:lang w:eastAsia="hr-HR"/>
        </w:rPr>
        <w:t>.</w:t>
      </w:r>
    </w:p>
    <w:p w14:paraId="073D1D8C" w14:textId="77777777" w:rsidR="00042201" w:rsidRPr="007C5174" w:rsidRDefault="00042201" w:rsidP="00042201">
      <w:pPr>
        <w:spacing w:after="0"/>
        <w:jc w:val="both"/>
        <w:rPr>
          <w:rFonts w:ascii="Times New Roman" w:eastAsia="Times New Roman" w:hAnsi="Times New Roman" w:cs="Times New Roman"/>
          <w:sz w:val="24"/>
          <w:szCs w:val="24"/>
          <w:lang w:eastAsia="hr-HR"/>
        </w:rPr>
      </w:pPr>
    </w:p>
    <w:p w14:paraId="4EA3280D" w14:textId="77777777" w:rsidR="00042201" w:rsidRPr="007C5174" w:rsidRDefault="00042201" w:rsidP="00042201">
      <w:pPr>
        <w:spacing w:after="0"/>
        <w:jc w:val="both"/>
        <w:rPr>
          <w:rFonts w:ascii="Times New Roman" w:hAnsi="Times New Roman" w:cs="Times New Roman"/>
          <w:sz w:val="24"/>
          <w:szCs w:val="24"/>
        </w:rPr>
      </w:pPr>
      <w:r w:rsidRPr="007C5174">
        <w:rPr>
          <w:rFonts w:ascii="Times New Roman" w:eastAsia="Times New Roman" w:hAnsi="Times New Roman" w:cs="Times New Roman"/>
          <w:sz w:val="24"/>
          <w:szCs w:val="24"/>
          <w:lang w:eastAsia="hr-HR"/>
        </w:rPr>
        <w:t xml:space="preserve">Utvrđivanje rezultata poslovanja propisano je </w:t>
      </w:r>
      <w:proofErr w:type="spellStart"/>
      <w:r w:rsidRPr="007C5174">
        <w:rPr>
          <w:rFonts w:ascii="Times New Roman" w:eastAsia="Times New Roman" w:hAnsi="Times New Roman" w:cs="Times New Roman"/>
          <w:sz w:val="24"/>
          <w:szCs w:val="24"/>
          <w:lang w:eastAsia="hr-HR"/>
        </w:rPr>
        <w:t>čl</w:t>
      </w:r>
      <w:proofErr w:type="spellEnd"/>
      <w:r w:rsidRPr="007C5174">
        <w:rPr>
          <w:rFonts w:ascii="Times New Roman" w:eastAsia="Times New Roman" w:hAnsi="Times New Roman" w:cs="Times New Roman"/>
          <w:sz w:val="24"/>
          <w:szCs w:val="24"/>
          <w:lang w:eastAsia="hr-HR"/>
        </w:rPr>
        <w:t xml:space="preserve"> 81. i 82. Pravilnika o proračunskom računovodstvu i računskom planu. U postupku utvrđivanja rezultata najprije se provodi sučeljavanje prihoda i primitaka s rashodima i izdacima, te se utvrđuje njihova razlika kao višak ili manjak po tekućim, kapitalnim i financijskim aktivnostima (sučeljavanje skupina 3 i 6, 4 i 7, te 5 i 8). Nakon navedenog sučeljavanja provode se obvezne korekcije rezultata – za dio skupine prihoda 6 kojom se financira dio rashoda skupine 4, za dio skupine prihoda 7 kojom se financira dio rashoda skupine 3 te za dio skupine prihoda 7 kojom se financira dio izdataka skupine 5.</w:t>
      </w:r>
      <w:r w:rsidRPr="007C5174">
        <w:rPr>
          <w:rFonts w:ascii="Times New Roman" w:eastAsia="Times New Roman" w:hAnsi="Times New Roman" w:cs="Times New Roman"/>
          <w:color w:val="FF0000"/>
          <w:sz w:val="24"/>
          <w:szCs w:val="24"/>
          <w:lang w:eastAsia="hr-HR"/>
        </w:rPr>
        <w:t xml:space="preserve"> </w:t>
      </w:r>
    </w:p>
    <w:p w14:paraId="64444A4B" w14:textId="77777777" w:rsidR="00042201" w:rsidRPr="007C5174" w:rsidRDefault="00042201" w:rsidP="00042201">
      <w:pPr>
        <w:spacing w:after="0"/>
        <w:jc w:val="both"/>
        <w:rPr>
          <w:rFonts w:ascii="Times New Roman" w:eastAsia="Times New Roman" w:hAnsi="Times New Roman" w:cs="Times New Roman"/>
          <w:color w:val="FF0000"/>
          <w:sz w:val="24"/>
          <w:szCs w:val="24"/>
          <w:lang w:eastAsia="hr-HR"/>
        </w:rPr>
      </w:pPr>
    </w:p>
    <w:p w14:paraId="2AE31BB4" w14:textId="77777777" w:rsidR="00042201" w:rsidRPr="007C5174" w:rsidRDefault="00042201" w:rsidP="00042201">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 xml:space="preserve">Korekcije za navedene prihode skupine 6 (koji su utrošeni za rashode skupine 4) provedene su u iznosima, kako slijedi: </w:t>
      </w:r>
    </w:p>
    <w:p w14:paraId="2DA3932D" w14:textId="77777777" w:rsidR="00A71CBA" w:rsidRDefault="00A71CBA" w:rsidP="00042201">
      <w:pPr>
        <w:spacing w:after="0"/>
        <w:jc w:val="both"/>
        <w:rPr>
          <w:rFonts w:ascii="Times New Roman" w:eastAsia="Times New Roman" w:hAnsi="Times New Roman" w:cs="Times New Roman"/>
          <w:sz w:val="24"/>
          <w:szCs w:val="24"/>
          <w:lang w:eastAsia="hr-HR"/>
        </w:rPr>
      </w:pPr>
    </w:p>
    <w:p w14:paraId="1276E1A1" w14:textId="53850D5F" w:rsidR="00042201" w:rsidRDefault="00A71CBA" w:rsidP="00042201">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63321 – Ministarstvo regionalnog razvoja </w:t>
      </w:r>
      <w:r w:rsidR="002E709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roofErr w:type="spellStart"/>
      <w:r w:rsidR="002E7090">
        <w:rPr>
          <w:rFonts w:ascii="Times New Roman" w:eastAsia="Times New Roman" w:hAnsi="Times New Roman" w:cs="Times New Roman"/>
          <w:sz w:val="24"/>
          <w:szCs w:val="24"/>
          <w:lang w:eastAsia="hr-HR"/>
        </w:rPr>
        <w:t>Jezerčica</w:t>
      </w:r>
      <w:proofErr w:type="spellEnd"/>
      <w:r w:rsidR="002E7090">
        <w:rPr>
          <w:rFonts w:ascii="Times New Roman" w:eastAsia="Times New Roman" w:hAnsi="Times New Roman" w:cs="Times New Roman"/>
          <w:sz w:val="24"/>
          <w:szCs w:val="24"/>
          <w:lang w:eastAsia="hr-HR"/>
        </w:rPr>
        <w:t xml:space="preserve"> – 76.725,00 kuna</w:t>
      </w:r>
    </w:p>
    <w:p w14:paraId="5C5BD424" w14:textId="51A82AE6" w:rsidR="002E7090" w:rsidRDefault="002E7090" w:rsidP="00042201">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63321 – Ministarstvo regionalnog razvoja  - Poduzetnička zona </w:t>
      </w:r>
      <w:proofErr w:type="spellStart"/>
      <w:r>
        <w:rPr>
          <w:rFonts w:ascii="Times New Roman" w:eastAsia="Times New Roman" w:hAnsi="Times New Roman" w:cs="Times New Roman"/>
          <w:sz w:val="24"/>
          <w:szCs w:val="24"/>
          <w:lang w:eastAsia="hr-HR"/>
        </w:rPr>
        <w:t>Podbrest</w:t>
      </w:r>
      <w:proofErr w:type="spellEnd"/>
      <w:r>
        <w:rPr>
          <w:rFonts w:ascii="Times New Roman" w:eastAsia="Times New Roman" w:hAnsi="Times New Roman" w:cs="Times New Roman"/>
          <w:sz w:val="24"/>
          <w:szCs w:val="24"/>
          <w:lang w:eastAsia="hr-HR"/>
        </w:rPr>
        <w:t xml:space="preserve"> – 150.000,00 kn</w:t>
      </w:r>
    </w:p>
    <w:p w14:paraId="4F39E0E0" w14:textId="77777777" w:rsidR="00A71CBA" w:rsidRPr="007C5174" w:rsidRDefault="00A71CBA" w:rsidP="00042201">
      <w:pPr>
        <w:spacing w:after="0"/>
        <w:jc w:val="both"/>
        <w:rPr>
          <w:rFonts w:ascii="Times New Roman" w:eastAsia="Times New Roman" w:hAnsi="Times New Roman" w:cs="Times New Roman"/>
          <w:sz w:val="24"/>
          <w:szCs w:val="24"/>
          <w:lang w:eastAsia="hr-HR"/>
        </w:rPr>
      </w:pPr>
    </w:p>
    <w:p w14:paraId="75BA8E1D" w14:textId="594835A1" w:rsidR="00042201" w:rsidRPr="007C5174" w:rsidRDefault="00042201" w:rsidP="00042201">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 xml:space="preserve">Provedena je korekcija prihoda poslovanja u ukupnom iznosu od </w:t>
      </w:r>
      <w:r w:rsidR="002E7090">
        <w:rPr>
          <w:rFonts w:ascii="Times New Roman" w:eastAsia="Times New Roman" w:hAnsi="Times New Roman" w:cs="Times New Roman"/>
          <w:sz w:val="24"/>
          <w:szCs w:val="24"/>
          <w:lang w:eastAsia="hr-HR"/>
        </w:rPr>
        <w:t>226.725,00</w:t>
      </w:r>
      <w:r w:rsidRPr="007C5174">
        <w:rPr>
          <w:rFonts w:ascii="Times New Roman" w:eastAsia="Times New Roman" w:hAnsi="Times New Roman" w:cs="Times New Roman"/>
          <w:sz w:val="24"/>
          <w:szCs w:val="24"/>
          <w:lang w:eastAsia="hr-HR"/>
        </w:rPr>
        <w:t xml:space="preserve"> kuna na način da se višak prihoda poslovanja (92211) umanjio za iznos od </w:t>
      </w:r>
      <w:r w:rsidR="002E7090">
        <w:rPr>
          <w:rFonts w:ascii="Times New Roman" w:eastAsia="Times New Roman" w:hAnsi="Times New Roman" w:cs="Times New Roman"/>
          <w:sz w:val="24"/>
          <w:szCs w:val="24"/>
          <w:lang w:eastAsia="hr-HR"/>
        </w:rPr>
        <w:t>226.725,00</w:t>
      </w:r>
      <w:r w:rsidRPr="007C5174">
        <w:rPr>
          <w:rFonts w:ascii="Times New Roman" w:eastAsia="Times New Roman" w:hAnsi="Times New Roman" w:cs="Times New Roman"/>
          <w:sz w:val="24"/>
          <w:szCs w:val="24"/>
          <w:lang w:eastAsia="hr-HR"/>
        </w:rPr>
        <w:t xml:space="preserve"> kuna, a višak prihoda od nefinancijske imovine (92212) povećao za isti iznos.  </w:t>
      </w:r>
    </w:p>
    <w:p w14:paraId="10EAEA52" w14:textId="77777777" w:rsidR="00042201" w:rsidRPr="007C5174" w:rsidRDefault="00042201" w:rsidP="00042201">
      <w:pPr>
        <w:spacing w:after="0"/>
        <w:jc w:val="both"/>
        <w:rPr>
          <w:rFonts w:ascii="Times New Roman" w:eastAsia="Times New Roman" w:hAnsi="Times New Roman" w:cs="Times New Roman"/>
          <w:sz w:val="24"/>
          <w:szCs w:val="24"/>
          <w:lang w:eastAsia="hr-HR"/>
        </w:rPr>
      </w:pPr>
    </w:p>
    <w:p w14:paraId="14781155" w14:textId="77777777" w:rsidR="00042201" w:rsidRPr="007C5174" w:rsidRDefault="00042201" w:rsidP="00042201">
      <w:pPr>
        <w:spacing w:after="0"/>
        <w:jc w:val="both"/>
        <w:rPr>
          <w:rFonts w:ascii="Times New Roman" w:eastAsia="Times New Roman" w:hAnsi="Times New Roman" w:cs="Times New Roman"/>
          <w:sz w:val="24"/>
          <w:szCs w:val="24"/>
          <w:lang w:eastAsia="hr-HR"/>
        </w:rPr>
      </w:pPr>
      <w:r w:rsidRPr="007C5174">
        <w:rPr>
          <w:rFonts w:ascii="Times New Roman" w:eastAsia="Times New Roman" w:hAnsi="Times New Roman" w:cs="Times New Roman"/>
          <w:sz w:val="24"/>
          <w:szCs w:val="24"/>
          <w:lang w:eastAsia="hr-HR"/>
        </w:rPr>
        <w:t xml:space="preserve">Podaci u bilanci se iskazuju nakon obvezne korekcije rezultata, iz čega proizlazi odstupanje u odnosu na podatke koji su navedeni u obrascu PR-RAS. </w:t>
      </w:r>
    </w:p>
    <w:tbl>
      <w:tblPr>
        <w:tblW w:w="9740" w:type="dxa"/>
        <w:tblLook w:val="04A0" w:firstRow="1" w:lastRow="0" w:firstColumn="1" w:lastColumn="0" w:noHBand="0" w:noVBand="1"/>
      </w:tblPr>
      <w:tblGrid>
        <w:gridCol w:w="2060"/>
        <w:gridCol w:w="1960"/>
        <w:gridCol w:w="1420"/>
        <w:gridCol w:w="1420"/>
        <w:gridCol w:w="1440"/>
        <w:gridCol w:w="40"/>
        <w:gridCol w:w="1360"/>
        <w:gridCol w:w="40"/>
      </w:tblGrid>
      <w:tr w:rsidR="00EE67C6" w:rsidRPr="00EE67C6" w14:paraId="137F6093" w14:textId="77777777" w:rsidTr="00FF759A">
        <w:trPr>
          <w:gridAfter w:val="1"/>
          <w:wAfter w:w="40" w:type="dxa"/>
          <w:trHeight w:val="615"/>
        </w:trPr>
        <w:tc>
          <w:tcPr>
            <w:tcW w:w="4020" w:type="dxa"/>
            <w:gridSpan w:val="2"/>
            <w:tcBorders>
              <w:top w:val="nil"/>
              <w:left w:val="nil"/>
              <w:bottom w:val="nil"/>
              <w:right w:val="nil"/>
            </w:tcBorders>
            <w:shd w:val="clear" w:color="auto" w:fill="auto"/>
            <w:vAlign w:val="bottom"/>
            <w:hideMark/>
          </w:tcPr>
          <w:p w14:paraId="4FC8AA5C" w14:textId="77777777" w:rsidR="00EE67C6" w:rsidRPr="00EE67C6" w:rsidRDefault="00EE67C6" w:rsidP="00EE67C6">
            <w:pPr>
              <w:spacing w:after="0" w:line="240" w:lineRule="auto"/>
              <w:rPr>
                <w:rFonts w:ascii="Times New Roman" w:eastAsia="Times New Roman" w:hAnsi="Times New Roman" w:cs="Times New Roman"/>
                <w:b/>
                <w:bCs/>
                <w:sz w:val="28"/>
                <w:szCs w:val="28"/>
                <w:lang w:eastAsia="hr-HR"/>
              </w:rPr>
            </w:pPr>
            <w:r w:rsidRPr="00EE67C6">
              <w:rPr>
                <w:rFonts w:ascii="Times New Roman" w:eastAsia="Times New Roman" w:hAnsi="Times New Roman" w:cs="Times New Roman"/>
                <w:b/>
                <w:bCs/>
                <w:sz w:val="28"/>
                <w:szCs w:val="28"/>
                <w:lang w:eastAsia="hr-HR"/>
              </w:rPr>
              <w:t xml:space="preserve">Bilješke uz obrazac </w:t>
            </w:r>
            <w:proofErr w:type="spellStart"/>
            <w:r w:rsidRPr="00EE67C6">
              <w:rPr>
                <w:rFonts w:ascii="Times New Roman" w:eastAsia="Times New Roman" w:hAnsi="Times New Roman" w:cs="Times New Roman"/>
                <w:b/>
                <w:bCs/>
                <w:sz w:val="28"/>
                <w:szCs w:val="28"/>
                <w:lang w:eastAsia="hr-HR"/>
              </w:rPr>
              <w:t>PrRas</w:t>
            </w:r>
            <w:proofErr w:type="spellEnd"/>
          </w:p>
        </w:tc>
        <w:tc>
          <w:tcPr>
            <w:tcW w:w="1420" w:type="dxa"/>
            <w:tcBorders>
              <w:top w:val="nil"/>
              <w:left w:val="nil"/>
              <w:bottom w:val="nil"/>
              <w:right w:val="nil"/>
            </w:tcBorders>
            <w:shd w:val="clear" w:color="auto" w:fill="auto"/>
            <w:vAlign w:val="bottom"/>
            <w:hideMark/>
          </w:tcPr>
          <w:p w14:paraId="603C59B8" w14:textId="77777777" w:rsidR="00EE67C6" w:rsidRPr="00EE67C6" w:rsidRDefault="00EE67C6" w:rsidP="00EE67C6">
            <w:pPr>
              <w:spacing w:after="0" w:line="240" w:lineRule="auto"/>
              <w:rPr>
                <w:rFonts w:ascii="Times New Roman" w:eastAsia="Times New Roman" w:hAnsi="Times New Roman" w:cs="Times New Roman"/>
                <w:b/>
                <w:bCs/>
                <w:sz w:val="28"/>
                <w:szCs w:val="28"/>
                <w:lang w:eastAsia="hr-HR"/>
              </w:rPr>
            </w:pPr>
          </w:p>
        </w:tc>
        <w:tc>
          <w:tcPr>
            <w:tcW w:w="1420" w:type="dxa"/>
            <w:tcBorders>
              <w:top w:val="nil"/>
              <w:left w:val="nil"/>
              <w:bottom w:val="nil"/>
              <w:right w:val="nil"/>
            </w:tcBorders>
            <w:shd w:val="clear" w:color="auto" w:fill="auto"/>
            <w:vAlign w:val="bottom"/>
            <w:hideMark/>
          </w:tcPr>
          <w:p w14:paraId="064AE0EF"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vAlign w:val="bottom"/>
            <w:hideMark/>
          </w:tcPr>
          <w:p w14:paraId="01A3D252"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vAlign w:val="bottom"/>
            <w:hideMark/>
          </w:tcPr>
          <w:p w14:paraId="04C84EB0"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7A324342" w14:textId="77777777" w:rsidTr="00FF759A">
        <w:trPr>
          <w:gridAfter w:val="1"/>
          <w:wAfter w:w="40" w:type="dxa"/>
          <w:trHeight w:val="735"/>
        </w:trPr>
        <w:tc>
          <w:tcPr>
            <w:tcW w:w="4020" w:type="dxa"/>
            <w:gridSpan w:val="2"/>
            <w:tcBorders>
              <w:top w:val="nil"/>
              <w:left w:val="nil"/>
              <w:bottom w:val="nil"/>
              <w:right w:val="nil"/>
            </w:tcBorders>
            <w:shd w:val="clear" w:color="auto" w:fill="auto"/>
            <w:noWrap/>
            <w:vAlign w:val="bottom"/>
            <w:hideMark/>
          </w:tcPr>
          <w:p w14:paraId="18A8B3F1" w14:textId="77777777" w:rsidR="00EE67C6" w:rsidRPr="00EE67C6" w:rsidRDefault="00EE67C6" w:rsidP="00EE67C6">
            <w:pPr>
              <w:spacing w:after="0" w:line="240" w:lineRule="auto"/>
              <w:jc w:val="center"/>
              <w:rPr>
                <w:rFonts w:ascii="Times New Roman" w:eastAsia="Times New Roman" w:hAnsi="Times New Roman" w:cs="Times New Roman"/>
                <w:b/>
                <w:bCs/>
                <w:sz w:val="30"/>
                <w:szCs w:val="30"/>
                <w:lang w:eastAsia="hr-HR"/>
              </w:rPr>
            </w:pPr>
            <w:r w:rsidRPr="00EE67C6">
              <w:rPr>
                <w:rFonts w:ascii="Times New Roman" w:eastAsia="Times New Roman" w:hAnsi="Times New Roman" w:cs="Times New Roman"/>
                <w:b/>
                <w:bCs/>
                <w:sz w:val="30"/>
                <w:szCs w:val="30"/>
                <w:lang w:eastAsia="hr-HR"/>
              </w:rPr>
              <w:t>I PRIHODI/PRIMICI</w:t>
            </w:r>
          </w:p>
        </w:tc>
        <w:tc>
          <w:tcPr>
            <w:tcW w:w="1420" w:type="dxa"/>
            <w:tcBorders>
              <w:top w:val="nil"/>
              <w:left w:val="nil"/>
              <w:bottom w:val="nil"/>
              <w:right w:val="nil"/>
            </w:tcBorders>
            <w:shd w:val="clear" w:color="auto" w:fill="auto"/>
            <w:noWrap/>
            <w:vAlign w:val="bottom"/>
            <w:hideMark/>
          </w:tcPr>
          <w:p w14:paraId="1B0BD22A" w14:textId="77777777" w:rsidR="00EE67C6" w:rsidRPr="00EE67C6" w:rsidRDefault="00EE67C6" w:rsidP="00EE67C6">
            <w:pPr>
              <w:spacing w:after="0" w:line="240" w:lineRule="auto"/>
              <w:jc w:val="center"/>
              <w:rPr>
                <w:rFonts w:ascii="Times New Roman" w:eastAsia="Times New Roman" w:hAnsi="Times New Roman" w:cs="Times New Roman"/>
                <w:b/>
                <w:bCs/>
                <w:sz w:val="30"/>
                <w:szCs w:val="30"/>
                <w:lang w:eastAsia="hr-HR"/>
              </w:rPr>
            </w:pPr>
          </w:p>
        </w:tc>
        <w:tc>
          <w:tcPr>
            <w:tcW w:w="1420" w:type="dxa"/>
            <w:tcBorders>
              <w:top w:val="nil"/>
              <w:left w:val="nil"/>
              <w:bottom w:val="nil"/>
              <w:right w:val="nil"/>
            </w:tcBorders>
            <w:shd w:val="clear" w:color="auto" w:fill="auto"/>
            <w:noWrap/>
            <w:vAlign w:val="bottom"/>
            <w:hideMark/>
          </w:tcPr>
          <w:p w14:paraId="2F8A6856"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noWrap/>
            <w:vAlign w:val="bottom"/>
            <w:hideMark/>
          </w:tcPr>
          <w:p w14:paraId="6BD17771"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noWrap/>
            <w:vAlign w:val="bottom"/>
            <w:hideMark/>
          </w:tcPr>
          <w:p w14:paraId="5DE01FD6"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0841C697" w14:textId="77777777" w:rsidTr="00FF759A">
        <w:trPr>
          <w:gridAfter w:val="1"/>
          <w:wAfter w:w="40" w:type="dxa"/>
          <w:trHeight w:val="45"/>
        </w:trPr>
        <w:tc>
          <w:tcPr>
            <w:tcW w:w="2060" w:type="dxa"/>
            <w:tcBorders>
              <w:top w:val="nil"/>
              <w:left w:val="nil"/>
              <w:bottom w:val="nil"/>
              <w:right w:val="nil"/>
            </w:tcBorders>
            <w:shd w:val="clear" w:color="auto" w:fill="auto"/>
            <w:noWrap/>
            <w:vAlign w:val="bottom"/>
            <w:hideMark/>
          </w:tcPr>
          <w:p w14:paraId="754B381B"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960" w:type="dxa"/>
            <w:tcBorders>
              <w:top w:val="nil"/>
              <w:left w:val="nil"/>
              <w:bottom w:val="nil"/>
              <w:right w:val="nil"/>
            </w:tcBorders>
            <w:shd w:val="clear" w:color="auto" w:fill="auto"/>
            <w:noWrap/>
            <w:vAlign w:val="bottom"/>
            <w:hideMark/>
          </w:tcPr>
          <w:p w14:paraId="61B44AD5"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5CA7C44A"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2B222ED7"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noWrap/>
            <w:vAlign w:val="bottom"/>
            <w:hideMark/>
          </w:tcPr>
          <w:p w14:paraId="596BAD6B"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noWrap/>
            <w:vAlign w:val="bottom"/>
            <w:hideMark/>
          </w:tcPr>
          <w:p w14:paraId="12E8CE5F"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2F71A54A" w14:textId="77777777" w:rsidTr="00FF759A">
        <w:trPr>
          <w:gridAfter w:val="1"/>
          <w:wAfter w:w="40" w:type="dxa"/>
          <w:trHeight w:val="45"/>
        </w:trPr>
        <w:tc>
          <w:tcPr>
            <w:tcW w:w="2060" w:type="dxa"/>
            <w:tcBorders>
              <w:top w:val="nil"/>
              <w:left w:val="nil"/>
              <w:bottom w:val="nil"/>
              <w:right w:val="nil"/>
            </w:tcBorders>
            <w:shd w:val="clear" w:color="auto" w:fill="auto"/>
            <w:noWrap/>
            <w:vAlign w:val="bottom"/>
            <w:hideMark/>
          </w:tcPr>
          <w:p w14:paraId="5E6C4B8C"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960" w:type="dxa"/>
            <w:tcBorders>
              <w:top w:val="nil"/>
              <w:left w:val="nil"/>
              <w:bottom w:val="nil"/>
              <w:right w:val="nil"/>
            </w:tcBorders>
            <w:shd w:val="clear" w:color="auto" w:fill="auto"/>
            <w:noWrap/>
            <w:vAlign w:val="bottom"/>
            <w:hideMark/>
          </w:tcPr>
          <w:p w14:paraId="7B9B18A4"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080D432B"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7FD67832"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noWrap/>
            <w:vAlign w:val="bottom"/>
            <w:hideMark/>
          </w:tcPr>
          <w:p w14:paraId="61CE237A"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noWrap/>
            <w:vAlign w:val="bottom"/>
            <w:hideMark/>
          </w:tcPr>
          <w:p w14:paraId="3C33EF57"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39D49602" w14:textId="77777777" w:rsidTr="00FF759A">
        <w:trPr>
          <w:gridAfter w:val="1"/>
          <w:wAfter w:w="40" w:type="dxa"/>
          <w:trHeight w:val="525"/>
        </w:trPr>
        <w:tc>
          <w:tcPr>
            <w:tcW w:w="4020" w:type="dxa"/>
            <w:gridSpan w:val="2"/>
            <w:tcBorders>
              <w:top w:val="nil"/>
              <w:left w:val="nil"/>
              <w:bottom w:val="nil"/>
              <w:right w:val="nil"/>
            </w:tcBorders>
            <w:shd w:val="clear" w:color="auto" w:fill="auto"/>
            <w:noWrap/>
            <w:vAlign w:val="center"/>
            <w:hideMark/>
          </w:tcPr>
          <w:p w14:paraId="35DEC2B4"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r w:rsidRPr="00EE67C6">
              <w:rPr>
                <w:rFonts w:ascii="Times New Roman" w:eastAsia="Times New Roman" w:hAnsi="Times New Roman" w:cs="Times New Roman"/>
                <w:b/>
                <w:bCs/>
                <w:sz w:val="24"/>
                <w:szCs w:val="24"/>
                <w:lang w:eastAsia="hr-HR"/>
              </w:rPr>
              <w:t>Bilješke uz AOP 001</w:t>
            </w:r>
          </w:p>
        </w:tc>
        <w:tc>
          <w:tcPr>
            <w:tcW w:w="1420" w:type="dxa"/>
            <w:tcBorders>
              <w:top w:val="nil"/>
              <w:left w:val="nil"/>
              <w:bottom w:val="nil"/>
              <w:right w:val="nil"/>
            </w:tcBorders>
            <w:shd w:val="clear" w:color="auto" w:fill="auto"/>
            <w:hideMark/>
          </w:tcPr>
          <w:p w14:paraId="3DE03D6C"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p>
        </w:tc>
        <w:tc>
          <w:tcPr>
            <w:tcW w:w="1420" w:type="dxa"/>
            <w:tcBorders>
              <w:top w:val="nil"/>
              <w:left w:val="nil"/>
              <w:bottom w:val="nil"/>
              <w:right w:val="nil"/>
            </w:tcBorders>
            <w:shd w:val="clear" w:color="auto" w:fill="auto"/>
            <w:hideMark/>
          </w:tcPr>
          <w:p w14:paraId="5EA11D64"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hideMark/>
          </w:tcPr>
          <w:p w14:paraId="65F17844"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hideMark/>
          </w:tcPr>
          <w:p w14:paraId="7B9FBAF7"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2707226B" w14:textId="77777777" w:rsidTr="00FF759A">
        <w:trPr>
          <w:gridAfter w:val="1"/>
          <w:wAfter w:w="40" w:type="dxa"/>
          <w:trHeight w:val="885"/>
        </w:trPr>
        <w:tc>
          <w:tcPr>
            <w:tcW w:w="9700" w:type="dxa"/>
            <w:gridSpan w:val="7"/>
            <w:tcBorders>
              <w:top w:val="nil"/>
              <w:left w:val="nil"/>
              <w:bottom w:val="nil"/>
              <w:right w:val="nil"/>
            </w:tcBorders>
            <w:shd w:val="clear" w:color="auto" w:fill="auto"/>
            <w:vAlign w:val="bottom"/>
            <w:hideMark/>
          </w:tcPr>
          <w:p w14:paraId="2B8BA35E" w14:textId="0208AFEA" w:rsidR="00EE67C6" w:rsidRPr="00EE67C6" w:rsidRDefault="00EE67C6" w:rsidP="00EE67C6">
            <w:pPr>
              <w:spacing w:after="0" w:line="240" w:lineRule="auto"/>
              <w:rPr>
                <w:rFonts w:ascii="Times New Roman" w:eastAsia="Times New Roman" w:hAnsi="Times New Roman" w:cs="Times New Roman"/>
                <w:sz w:val="24"/>
                <w:szCs w:val="24"/>
                <w:lang w:eastAsia="hr-HR"/>
              </w:rPr>
            </w:pPr>
            <w:r w:rsidRPr="00EE67C6">
              <w:rPr>
                <w:rFonts w:ascii="Times New Roman" w:eastAsia="Times New Roman" w:hAnsi="Times New Roman" w:cs="Times New Roman"/>
                <w:sz w:val="24"/>
                <w:szCs w:val="24"/>
                <w:lang w:eastAsia="hr-HR"/>
              </w:rPr>
              <w:t>U odnosu na isto obračunsko razdoblje prošle godine ostvareni  prihodi poslovanja iznos</w:t>
            </w:r>
            <w:r>
              <w:rPr>
                <w:rFonts w:ascii="Times New Roman" w:eastAsia="Times New Roman" w:hAnsi="Times New Roman" w:cs="Times New Roman"/>
                <w:sz w:val="24"/>
                <w:szCs w:val="24"/>
                <w:lang w:eastAsia="hr-HR"/>
              </w:rPr>
              <w:t>e</w:t>
            </w:r>
            <w:r w:rsidRPr="00EE67C6">
              <w:rPr>
                <w:rFonts w:ascii="Times New Roman" w:eastAsia="Times New Roman" w:hAnsi="Times New Roman" w:cs="Times New Roman"/>
                <w:sz w:val="24"/>
                <w:szCs w:val="24"/>
                <w:lang w:eastAsia="hr-HR"/>
              </w:rPr>
              <w:t xml:space="preserve"> </w:t>
            </w:r>
            <w:r w:rsidR="001902C0">
              <w:rPr>
                <w:rFonts w:ascii="Times New Roman" w:eastAsia="Times New Roman" w:hAnsi="Times New Roman" w:cs="Times New Roman"/>
                <w:sz w:val="24"/>
                <w:szCs w:val="24"/>
                <w:lang w:eastAsia="hr-HR"/>
              </w:rPr>
              <w:t>6.717.933</w:t>
            </w:r>
            <w:r w:rsidRPr="00EE67C6">
              <w:rPr>
                <w:rFonts w:ascii="Times New Roman" w:eastAsia="Times New Roman" w:hAnsi="Times New Roman" w:cs="Times New Roman"/>
                <w:sz w:val="24"/>
                <w:szCs w:val="24"/>
                <w:lang w:eastAsia="hr-HR"/>
              </w:rPr>
              <w:t xml:space="preserve">,00 kn i  manji su za </w:t>
            </w:r>
            <w:r w:rsidR="001902C0">
              <w:rPr>
                <w:rFonts w:ascii="Times New Roman" w:eastAsia="Times New Roman" w:hAnsi="Times New Roman" w:cs="Times New Roman"/>
                <w:sz w:val="24"/>
                <w:szCs w:val="24"/>
                <w:lang w:eastAsia="hr-HR"/>
              </w:rPr>
              <w:t>974.326</w:t>
            </w:r>
            <w:r w:rsidRPr="00EE67C6">
              <w:rPr>
                <w:rFonts w:ascii="Times New Roman" w:eastAsia="Times New Roman" w:hAnsi="Times New Roman" w:cs="Times New Roman"/>
                <w:sz w:val="24"/>
                <w:szCs w:val="24"/>
                <w:lang w:eastAsia="hr-HR"/>
              </w:rPr>
              <w:t xml:space="preserve"> kn, </w:t>
            </w:r>
            <w:proofErr w:type="spellStart"/>
            <w:r w:rsidRPr="00EE67C6">
              <w:rPr>
                <w:rFonts w:ascii="Times New Roman" w:eastAsia="Times New Roman" w:hAnsi="Times New Roman" w:cs="Times New Roman"/>
                <w:sz w:val="24"/>
                <w:szCs w:val="24"/>
                <w:lang w:eastAsia="hr-HR"/>
              </w:rPr>
              <w:t>tj</w:t>
            </w:r>
            <w:proofErr w:type="spellEnd"/>
            <w:r w:rsidRPr="00EE67C6">
              <w:rPr>
                <w:rFonts w:ascii="Times New Roman" w:eastAsia="Times New Roman" w:hAnsi="Times New Roman" w:cs="Times New Roman"/>
                <w:sz w:val="24"/>
                <w:szCs w:val="24"/>
                <w:lang w:eastAsia="hr-HR"/>
              </w:rPr>
              <w:t xml:space="preserve"> manji su za </w:t>
            </w:r>
            <w:r w:rsidR="001902C0">
              <w:rPr>
                <w:rFonts w:ascii="Times New Roman" w:eastAsia="Times New Roman" w:hAnsi="Times New Roman" w:cs="Times New Roman"/>
                <w:sz w:val="24"/>
                <w:szCs w:val="24"/>
                <w:lang w:eastAsia="hr-HR"/>
              </w:rPr>
              <w:t>12,7%.</w:t>
            </w:r>
          </w:p>
        </w:tc>
      </w:tr>
      <w:tr w:rsidR="00EE67C6" w:rsidRPr="00EE67C6" w14:paraId="582515D4" w14:textId="77777777" w:rsidTr="00FF759A">
        <w:trPr>
          <w:gridAfter w:val="1"/>
          <w:wAfter w:w="40" w:type="dxa"/>
          <w:trHeight w:val="525"/>
        </w:trPr>
        <w:tc>
          <w:tcPr>
            <w:tcW w:w="4020" w:type="dxa"/>
            <w:gridSpan w:val="2"/>
            <w:tcBorders>
              <w:top w:val="nil"/>
              <w:left w:val="nil"/>
              <w:bottom w:val="nil"/>
              <w:right w:val="nil"/>
            </w:tcBorders>
            <w:shd w:val="clear" w:color="auto" w:fill="auto"/>
            <w:vAlign w:val="center"/>
            <w:hideMark/>
          </w:tcPr>
          <w:p w14:paraId="57C03178"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r w:rsidRPr="00EE67C6">
              <w:rPr>
                <w:rFonts w:ascii="Times New Roman" w:eastAsia="Times New Roman" w:hAnsi="Times New Roman" w:cs="Times New Roman"/>
                <w:b/>
                <w:bCs/>
                <w:sz w:val="24"/>
                <w:szCs w:val="24"/>
                <w:lang w:eastAsia="hr-HR"/>
              </w:rPr>
              <w:t>Bilješke uz AOP 003</w:t>
            </w:r>
          </w:p>
        </w:tc>
        <w:tc>
          <w:tcPr>
            <w:tcW w:w="1420" w:type="dxa"/>
            <w:tcBorders>
              <w:top w:val="nil"/>
              <w:left w:val="nil"/>
              <w:bottom w:val="nil"/>
              <w:right w:val="nil"/>
            </w:tcBorders>
            <w:shd w:val="clear" w:color="auto" w:fill="auto"/>
            <w:hideMark/>
          </w:tcPr>
          <w:p w14:paraId="0336B731"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p>
        </w:tc>
        <w:tc>
          <w:tcPr>
            <w:tcW w:w="1420" w:type="dxa"/>
            <w:tcBorders>
              <w:top w:val="nil"/>
              <w:left w:val="nil"/>
              <w:bottom w:val="nil"/>
              <w:right w:val="nil"/>
            </w:tcBorders>
            <w:shd w:val="clear" w:color="auto" w:fill="auto"/>
            <w:hideMark/>
          </w:tcPr>
          <w:p w14:paraId="651E8A2C"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hideMark/>
          </w:tcPr>
          <w:p w14:paraId="5FA79CBE"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hideMark/>
          </w:tcPr>
          <w:p w14:paraId="3C34FEF0"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59C62E1E" w14:textId="77777777" w:rsidTr="00FF759A">
        <w:trPr>
          <w:gridAfter w:val="1"/>
          <w:wAfter w:w="40" w:type="dxa"/>
          <w:trHeight w:val="2130"/>
        </w:trPr>
        <w:tc>
          <w:tcPr>
            <w:tcW w:w="9700" w:type="dxa"/>
            <w:gridSpan w:val="7"/>
            <w:tcBorders>
              <w:top w:val="nil"/>
              <w:left w:val="nil"/>
              <w:bottom w:val="nil"/>
              <w:right w:val="nil"/>
            </w:tcBorders>
            <w:shd w:val="clear" w:color="auto" w:fill="auto"/>
            <w:vAlign w:val="bottom"/>
            <w:hideMark/>
          </w:tcPr>
          <w:p w14:paraId="21C33B49" w14:textId="7F6C25E7" w:rsidR="00EE67C6" w:rsidRPr="00EE67C6" w:rsidRDefault="00EE67C6" w:rsidP="00EE67C6">
            <w:pPr>
              <w:spacing w:after="0" w:line="240" w:lineRule="auto"/>
              <w:rPr>
                <w:rFonts w:ascii="Times New Roman" w:eastAsia="Times New Roman" w:hAnsi="Times New Roman" w:cs="Times New Roman"/>
                <w:sz w:val="24"/>
                <w:szCs w:val="24"/>
                <w:lang w:eastAsia="hr-HR"/>
              </w:rPr>
            </w:pPr>
            <w:r w:rsidRPr="00EE67C6">
              <w:rPr>
                <w:rFonts w:ascii="Times New Roman" w:eastAsia="Times New Roman" w:hAnsi="Times New Roman" w:cs="Times New Roman"/>
                <w:sz w:val="24"/>
                <w:szCs w:val="24"/>
                <w:lang w:eastAsia="hr-HR"/>
              </w:rPr>
              <w:t>U istom proračunskom razdoblju 202</w:t>
            </w:r>
            <w:r w:rsidR="001902C0">
              <w:rPr>
                <w:rFonts w:ascii="Times New Roman" w:eastAsia="Times New Roman" w:hAnsi="Times New Roman" w:cs="Times New Roman"/>
                <w:sz w:val="24"/>
                <w:szCs w:val="24"/>
                <w:lang w:eastAsia="hr-HR"/>
              </w:rPr>
              <w:t>0</w:t>
            </w:r>
            <w:r w:rsidRPr="00EE67C6">
              <w:rPr>
                <w:rFonts w:ascii="Times New Roman" w:eastAsia="Times New Roman" w:hAnsi="Times New Roman" w:cs="Times New Roman"/>
                <w:sz w:val="24"/>
                <w:szCs w:val="24"/>
                <w:lang w:eastAsia="hr-HR"/>
              </w:rPr>
              <w:t xml:space="preserve">. godine Općina je od poreza na dohodak  prihodovala </w:t>
            </w:r>
            <w:r w:rsidR="00AE6AC4">
              <w:rPr>
                <w:rFonts w:ascii="Times New Roman" w:eastAsia="Times New Roman" w:hAnsi="Times New Roman" w:cs="Times New Roman"/>
                <w:sz w:val="24"/>
                <w:szCs w:val="24"/>
                <w:lang w:eastAsia="hr-HR"/>
              </w:rPr>
              <w:t>4</w:t>
            </w:r>
            <w:r w:rsidRPr="00EE67C6">
              <w:rPr>
                <w:rFonts w:ascii="Times New Roman" w:eastAsia="Times New Roman" w:hAnsi="Times New Roman" w:cs="Times New Roman"/>
                <w:sz w:val="24"/>
                <w:szCs w:val="24"/>
                <w:lang w:eastAsia="hr-HR"/>
              </w:rPr>
              <w:t>.</w:t>
            </w:r>
            <w:r w:rsidR="00AE6AC4">
              <w:rPr>
                <w:rFonts w:ascii="Times New Roman" w:eastAsia="Times New Roman" w:hAnsi="Times New Roman" w:cs="Times New Roman"/>
                <w:sz w:val="24"/>
                <w:szCs w:val="24"/>
                <w:lang w:eastAsia="hr-HR"/>
              </w:rPr>
              <w:t>929</w:t>
            </w:r>
            <w:r w:rsidRPr="00EE67C6">
              <w:rPr>
                <w:rFonts w:ascii="Times New Roman" w:eastAsia="Times New Roman" w:hAnsi="Times New Roman" w:cs="Times New Roman"/>
                <w:sz w:val="24"/>
                <w:szCs w:val="24"/>
                <w:lang w:eastAsia="hr-HR"/>
              </w:rPr>
              <w:t>.</w:t>
            </w:r>
            <w:r w:rsidR="00AE6AC4">
              <w:rPr>
                <w:rFonts w:ascii="Times New Roman" w:eastAsia="Times New Roman" w:hAnsi="Times New Roman" w:cs="Times New Roman"/>
                <w:sz w:val="24"/>
                <w:szCs w:val="24"/>
                <w:lang w:eastAsia="hr-HR"/>
              </w:rPr>
              <w:t>236</w:t>
            </w:r>
            <w:r w:rsidRPr="00EE67C6">
              <w:rPr>
                <w:rFonts w:ascii="Times New Roman" w:eastAsia="Times New Roman" w:hAnsi="Times New Roman" w:cs="Times New Roman"/>
                <w:sz w:val="24"/>
                <w:szCs w:val="24"/>
                <w:lang w:eastAsia="hr-HR"/>
              </w:rPr>
              <w:t>,00 kune, dok je u 2021. prihodovala za 1.</w:t>
            </w:r>
            <w:r w:rsidR="00AE6AC4">
              <w:rPr>
                <w:rFonts w:ascii="Times New Roman" w:eastAsia="Times New Roman" w:hAnsi="Times New Roman" w:cs="Times New Roman"/>
                <w:sz w:val="24"/>
                <w:szCs w:val="24"/>
                <w:lang w:eastAsia="hr-HR"/>
              </w:rPr>
              <w:t>923</w:t>
            </w:r>
            <w:r w:rsidRPr="00EE67C6">
              <w:rPr>
                <w:rFonts w:ascii="Times New Roman" w:eastAsia="Times New Roman" w:hAnsi="Times New Roman" w:cs="Times New Roman"/>
                <w:sz w:val="24"/>
                <w:szCs w:val="24"/>
                <w:lang w:eastAsia="hr-HR"/>
              </w:rPr>
              <w:t>.</w:t>
            </w:r>
            <w:r w:rsidR="00AE6AC4">
              <w:rPr>
                <w:rFonts w:ascii="Times New Roman" w:eastAsia="Times New Roman" w:hAnsi="Times New Roman" w:cs="Times New Roman"/>
                <w:sz w:val="24"/>
                <w:szCs w:val="24"/>
                <w:lang w:eastAsia="hr-HR"/>
              </w:rPr>
              <w:t>817</w:t>
            </w:r>
            <w:r w:rsidRPr="00EE67C6">
              <w:rPr>
                <w:rFonts w:ascii="Times New Roman" w:eastAsia="Times New Roman" w:hAnsi="Times New Roman" w:cs="Times New Roman"/>
                <w:sz w:val="24"/>
                <w:szCs w:val="24"/>
                <w:lang w:eastAsia="hr-HR"/>
              </w:rPr>
              <w:t>,00 kn. Donošenjem izmjena i dopuna Zakona o p</w:t>
            </w:r>
            <w:r w:rsidR="00AE6AC4">
              <w:rPr>
                <w:rFonts w:ascii="Times New Roman" w:eastAsia="Times New Roman" w:hAnsi="Times New Roman" w:cs="Times New Roman"/>
                <w:sz w:val="24"/>
                <w:szCs w:val="24"/>
                <w:lang w:eastAsia="hr-HR"/>
              </w:rPr>
              <w:t>o</w:t>
            </w:r>
            <w:r w:rsidRPr="00EE67C6">
              <w:rPr>
                <w:rFonts w:ascii="Times New Roman" w:eastAsia="Times New Roman" w:hAnsi="Times New Roman" w:cs="Times New Roman"/>
                <w:sz w:val="24"/>
                <w:szCs w:val="24"/>
                <w:lang w:eastAsia="hr-HR"/>
              </w:rPr>
              <w:t xml:space="preserve">rezu na dohodak, sredstva fiskalnog izravnanja (17% iz poreza na dohodak) osiguravaju se iz državnog proračuna, te se slijedom navedenog navedena sredstva u 2021. godini evidentiraju u okviru računa 63311 - Tekuće pomoći iz državnog proračuna. Za </w:t>
            </w:r>
            <w:r w:rsidR="00AE6AC4" w:rsidRPr="00EE67C6">
              <w:rPr>
                <w:rFonts w:ascii="Times New Roman" w:eastAsia="Times New Roman" w:hAnsi="Times New Roman" w:cs="Times New Roman"/>
                <w:sz w:val="24"/>
                <w:szCs w:val="24"/>
                <w:lang w:eastAsia="hr-HR"/>
              </w:rPr>
              <w:t>promatrano</w:t>
            </w:r>
            <w:r w:rsidRPr="00EE67C6">
              <w:rPr>
                <w:rFonts w:ascii="Times New Roman" w:eastAsia="Times New Roman" w:hAnsi="Times New Roman" w:cs="Times New Roman"/>
                <w:sz w:val="24"/>
                <w:szCs w:val="24"/>
                <w:lang w:eastAsia="hr-HR"/>
              </w:rPr>
              <w:t xml:space="preserve"> obračunsko razdoblje ta sredstva iznose </w:t>
            </w:r>
            <w:r w:rsidR="00AE6AC4">
              <w:rPr>
                <w:rFonts w:ascii="Times New Roman" w:eastAsia="Times New Roman" w:hAnsi="Times New Roman" w:cs="Times New Roman"/>
                <w:sz w:val="24"/>
                <w:szCs w:val="24"/>
                <w:lang w:eastAsia="hr-HR"/>
              </w:rPr>
              <w:t>3</w:t>
            </w:r>
            <w:r w:rsidRPr="00EE67C6">
              <w:rPr>
                <w:rFonts w:ascii="Times New Roman" w:eastAsia="Times New Roman" w:hAnsi="Times New Roman" w:cs="Times New Roman"/>
                <w:sz w:val="24"/>
                <w:szCs w:val="24"/>
                <w:lang w:eastAsia="hr-HR"/>
              </w:rPr>
              <w:t>.</w:t>
            </w:r>
            <w:r w:rsidR="00AE6AC4">
              <w:rPr>
                <w:rFonts w:ascii="Times New Roman" w:eastAsia="Times New Roman" w:hAnsi="Times New Roman" w:cs="Times New Roman"/>
                <w:sz w:val="24"/>
                <w:szCs w:val="24"/>
                <w:lang w:eastAsia="hr-HR"/>
              </w:rPr>
              <w:t>169</w:t>
            </w:r>
            <w:r w:rsidRPr="00EE67C6">
              <w:rPr>
                <w:rFonts w:ascii="Times New Roman" w:eastAsia="Times New Roman" w:hAnsi="Times New Roman" w:cs="Times New Roman"/>
                <w:sz w:val="24"/>
                <w:szCs w:val="24"/>
                <w:lang w:eastAsia="hr-HR"/>
              </w:rPr>
              <w:t>.</w:t>
            </w:r>
            <w:r w:rsidR="00AE6AC4">
              <w:rPr>
                <w:rFonts w:ascii="Times New Roman" w:eastAsia="Times New Roman" w:hAnsi="Times New Roman" w:cs="Times New Roman"/>
                <w:sz w:val="24"/>
                <w:szCs w:val="24"/>
                <w:lang w:eastAsia="hr-HR"/>
              </w:rPr>
              <w:t>407</w:t>
            </w:r>
            <w:r w:rsidRPr="00EE67C6">
              <w:rPr>
                <w:rFonts w:ascii="Times New Roman" w:eastAsia="Times New Roman" w:hAnsi="Times New Roman" w:cs="Times New Roman"/>
                <w:sz w:val="24"/>
                <w:szCs w:val="24"/>
                <w:lang w:eastAsia="hr-HR"/>
              </w:rPr>
              <w:t xml:space="preserve">,00 kn. </w:t>
            </w:r>
          </w:p>
        </w:tc>
      </w:tr>
      <w:tr w:rsidR="00EE67C6" w:rsidRPr="00EE67C6" w14:paraId="51B6F390" w14:textId="77777777" w:rsidTr="00FF759A">
        <w:trPr>
          <w:gridAfter w:val="1"/>
          <w:wAfter w:w="40" w:type="dxa"/>
          <w:trHeight w:val="255"/>
        </w:trPr>
        <w:tc>
          <w:tcPr>
            <w:tcW w:w="2060" w:type="dxa"/>
            <w:tcBorders>
              <w:top w:val="nil"/>
              <w:left w:val="nil"/>
              <w:bottom w:val="nil"/>
              <w:right w:val="nil"/>
            </w:tcBorders>
            <w:shd w:val="clear" w:color="auto" w:fill="auto"/>
            <w:vAlign w:val="bottom"/>
            <w:hideMark/>
          </w:tcPr>
          <w:p w14:paraId="22E4237F" w14:textId="77777777" w:rsidR="00EE67C6" w:rsidRPr="00EE67C6" w:rsidRDefault="00EE67C6" w:rsidP="00EE67C6">
            <w:pPr>
              <w:spacing w:after="0" w:line="240" w:lineRule="auto"/>
              <w:rPr>
                <w:rFonts w:ascii="Times New Roman" w:eastAsia="Times New Roman" w:hAnsi="Times New Roman" w:cs="Times New Roman"/>
                <w:sz w:val="24"/>
                <w:szCs w:val="24"/>
                <w:lang w:eastAsia="hr-HR"/>
              </w:rPr>
            </w:pPr>
          </w:p>
        </w:tc>
        <w:tc>
          <w:tcPr>
            <w:tcW w:w="1960" w:type="dxa"/>
            <w:tcBorders>
              <w:top w:val="nil"/>
              <w:left w:val="nil"/>
              <w:bottom w:val="nil"/>
              <w:right w:val="nil"/>
            </w:tcBorders>
            <w:shd w:val="clear" w:color="auto" w:fill="auto"/>
            <w:vAlign w:val="bottom"/>
            <w:hideMark/>
          </w:tcPr>
          <w:p w14:paraId="25327683"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bottom"/>
            <w:hideMark/>
          </w:tcPr>
          <w:p w14:paraId="1BF93BFC"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bottom"/>
            <w:hideMark/>
          </w:tcPr>
          <w:p w14:paraId="437EF575"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vAlign w:val="bottom"/>
            <w:hideMark/>
          </w:tcPr>
          <w:p w14:paraId="789B6B35"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vAlign w:val="bottom"/>
            <w:hideMark/>
          </w:tcPr>
          <w:p w14:paraId="7D6CCB0F"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5D5C6314" w14:textId="77777777" w:rsidTr="00FF759A">
        <w:trPr>
          <w:gridAfter w:val="1"/>
          <w:wAfter w:w="40" w:type="dxa"/>
          <w:trHeight w:val="345"/>
        </w:trPr>
        <w:tc>
          <w:tcPr>
            <w:tcW w:w="4020" w:type="dxa"/>
            <w:gridSpan w:val="2"/>
            <w:tcBorders>
              <w:top w:val="nil"/>
              <w:left w:val="nil"/>
              <w:bottom w:val="nil"/>
              <w:right w:val="nil"/>
            </w:tcBorders>
            <w:shd w:val="clear" w:color="auto" w:fill="auto"/>
            <w:hideMark/>
          </w:tcPr>
          <w:p w14:paraId="72AAB18D"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r w:rsidRPr="00EE67C6">
              <w:rPr>
                <w:rFonts w:ascii="Times New Roman" w:eastAsia="Times New Roman" w:hAnsi="Times New Roman" w:cs="Times New Roman"/>
                <w:b/>
                <w:bCs/>
                <w:sz w:val="24"/>
                <w:szCs w:val="24"/>
                <w:lang w:eastAsia="hr-HR"/>
              </w:rPr>
              <w:t>Bilješke uz AOP 054</w:t>
            </w:r>
          </w:p>
        </w:tc>
        <w:tc>
          <w:tcPr>
            <w:tcW w:w="1420" w:type="dxa"/>
            <w:tcBorders>
              <w:top w:val="nil"/>
              <w:left w:val="nil"/>
              <w:bottom w:val="nil"/>
              <w:right w:val="nil"/>
            </w:tcBorders>
            <w:shd w:val="clear" w:color="auto" w:fill="auto"/>
            <w:hideMark/>
          </w:tcPr>
          <w:p w14:paraId="196A710D"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p>
        </w:tc>
        <w:tc>
          <w:tcPr>
            <w:tcW w:w="1420" w:type="dxa"/>
            <w:tcBorders>
              <w:top w:val="nil"/>
              <w:left w:val="nil"/>
              <w:bottom w:val="nil"/>
              <w:right w:val="nil"/>
            </w:tcBorders>
            <w:shd w:val="clear" w:color="auto" w:fill="auto"/>
            <w:hideMark/>
          </w:tcPr>
          <w:p w14:paraId="237FB8E5"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hideMark/>
          </w:tcPr>
          <w:p w14:paraId="75E4F35E"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hideMark/>
          </w:tcPr>
          <w:p w14:paraId="6B59569B"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2E7D75DF" w14:textId="77777777" w:rsidTr="00FF759A">
        <w:trPr>
          <w:gridAfter w:val="1"/>
          <w:wAfter w:w="40" w:type="dxa"/>
          <w:trHeight w:val="3165"/>
        </w:trPr>
        <w:tc>
          <w:tcPr>
            <w:tcW w:w="9700" w:type="dxa"/>
            <w:gridSpan w:val="7"/>
            <w:tcBorders>
              <w:top w:val="nil"/>
              <w:left w:val="nil"/>
              <w:bottom w:val="nil"/>
              <w:right w:val="nil"/>
            </w:tcBorders>
            <w:shd w:val="clear" w:color="auto" w:fill="auto"/>
            <w:vAlign w:val="bottom"/>
            <w:hideMark/>
          </w:tcPr>
          <w:p w14:paraId="3C51F053" w14:textId="2C0BF27E" w:rsidR="00EE67C6" w:rsidRPr="00EE67C6" w:rsidRDefault="00EE67C6" w:rsidP="00EE67C6">
            <w:pPr>
              <w:spacing w:after="0" w:line="240" w:lineRule="auto"/>
              <w:rPr>
                <w:rFonts w:ascii="Times New Roman" w:eastAsia="Times New Roman" w:hAnsi="Times New Roman" w:cs="Times New Roman"/>
                <w:sz w:val="24"/>
                <w:szCs w:val="24"/>
                <w:lang w:eastAsia="hr-HR"/>
              </w:rPr>
            </w:pPr>
            <w:r w:rsidRPr="00EE67C6">
              <w:rPr>
                <w:rFonts w:ascii="Times New Roman" w:eastAsia="Times New Roman" w:hAnsi="Times New Roman" w:cs="Times New Roman"/>
                <w:sz w:val="24"/>
                <w:szCs w:val="24"/>
                <w:lang w:eastAsia="hr-HR"/>
              </w:rPr>
              <w:lastRenderedPageBreak/>
              <w:t xml:space="preserve">U istom razdoblju 2020. godine općina je prihodovala  pomoći iz proračuna u iznosu od </w:t>
            </w:r>
            <w:r w:rsidR="00AE6AC4">
              <w:rPr>
                <w:rFonts w:ascii="Times New Roman" w:eastAsia="Times New Roman" w:hAnsi="Times New Roman" w:cs="Times New Roman"/>
                <w:sz w:val="24"/>
                <w:szCs w:val="24"/>
                <w:lang w:eastAsia="hr-HR"/>
              </w:rPr>
              <w:t>613</w:t>
            </w:r>
            <w:r w:rsidRPr="00EE67C6">
              <w:rPr>
                <w:rFonts w:ascii="Times New Roman" w:eastAsia="Times New Roman" w:hAnsi="Times New Roman" w:cs="Times New Roman"/>
                <w:sz w:val="24"/>
                <w:szCs w:val="24"/>
                <w:lang w:eastAsia="hr-HR"/>
              </w:rPr>
              <w:t>.</w:t>
            </w:r>
            <w:r w:rsidR="00AE6AC4">
              <w:rPr>
                <w:rFonts w:ascii="Times New Roman" w:eastAsia="Times New Roman" w:hAnsi="Times New Roman" w:cs="Times New Roman"/>
                <w:sz w:val="24"/>
                <w:szCs w:val="24"/>
                <w:lang w:eastAsia="hr-HR"/>
              </w:rPr>
              <w:t>100</w:t>
            </w:r>
            <w:r w:rsidRPr="00EE67C6">
              <w:rPr>
                <w:rFonts w:ascii="Times New Roman" w:eastAsia="Times New Roman" w:hAnsi="Times New Roman" w:cs="Times New Roman"/>
                <w:sz w:val="24"/>
                <w:szCs w:val="24"/>
                <w:lang w:eastAsia="hr-HR"/>
              </w:rPr>
              <w:t xml:space="preserve">,00 kn dok je u 2021 godini prihodovala </w:t>
            </w:r>
            <w:r w:rsidR="00AE6AC4">
              <w:rPr>
                <w:rFonts w:ascii="Times New Roman" w:eastAsia="Times New Roman" w:hAnsi="Times New Roman" w:cs="Times New Roman"/>
                <w:sz w:val="24"/>
                <w:szCs w:val="24"/>
                <w:lang w:eastAsia="hr-HR"/>
              </w:rPr>
              <w:t>3</w:t>
            </w:r>
            <w:r w:rsidRPr="00EE67C6">
              <w:rPr>
                <w:rFonts w:ascii="Times New Roman" w:eastAsia="Times New Roman" w:hAnsi="Times New Roman" w:cs="Times New Roman"/>
                <w:sz w:val="24"/>
                <w:szCs w:val="24"/>
                <w:lang w:eastAsia="hr-HR"/>
              </w:rPr>
              <w:t>.</w:t>
            </w:r>
            <w:r w:rsidR="00AE6AC4">
              <w:rPr>
                <w:rFonts w:ascii="Times New Roman" w:eastAsia="Times New Roman" w:hAnsi="Times New Roman" w:cs="Times New Roman"/>
                <w:sz w:val="24"/>
                <w:szCs w:val="24"/>
                <w:lang w:eastAsia="hr-HR"/>
              </w:rPr>
              <w:t>445</w:t>
            </w:r>
            <w:r w:rsidRPr="00EE67C6">
              <w:rPr>
                <w:rFonts w:ascii="Times New Roman" w:eastAsia="Times New Roman" w:hAnsi="Times New Roman" w:cs="Times New Roman"/>
                <w:sz w:val="24"/>
                <w:szCs w:val="24"/>
                <w:lang w:eastAsia="hr-HR"/>
              </w:rPr>
              <w:t>.</w:t>
            </w:r>
            <w:r w:rsidR="00AE6AC4">
              <w:rPr>
                <w:rFonts w:ascii="Times New Roman" w:eastAsia="Times New Roman" w:hAnsi="Times New Roman" w:cs="Times New Roman"/>
                <w:sz w:val="24"/>
                <w:szCs w:val="24"/>
                <w:lang w:eastAsia="hr-HR"/>
              </w:rPr>
              <w:t>982</w:t>
            </w:r>
            <w:r w:rsidRPr="00EE67C6">
              <w:rPr>
                <w:rFonts w:ascii="Times New Roman" w:eastAsia="Times New Roman" w:hAnsi="Times New Roman" w:cs="Times New Roman"/>
                <w:sz w:val="24"/>
                <w:szCs w:val="24"/>
                <w:lang w:eastAsia="hr-HR"/>
              </w:rPr>
              <w:t>,00 kuna. Navedeno se odnosi na već spomenuti iznos pomoći kompenzacijske mjere poreza na dohodak (</w:t>
            </w:r>
            <w:r w:rsidR="00AE6AC4">
              <w:rPr>
                <w:rFonts w:ascii="Times New Roman" w:eastAsia="Times New Roman" w:hAnsi="Times New Roman" w:cs="Times New Roman"/>
                <w:sz w:val="24"/>
                <w:szCs w:val="24"/>
                <w:lang w:eastAsia="hr-HR"/>
              </w:rPr>
              <w:t>3</w:t>
            </w:r>
            <w:r w:rsidRPr="00EE67C6">
              <w:rPr>
                <w:rFonts w:ascii="Times New Roman" w:eastAsia="Times New Roman" w:hAnsi="Times New Roman" w:cs="Times New Roman"/>
                <w:sz w:val="24"/>
                <w:szCs w:val="24"/>
                <w:lang w:eastAsia="hr-HR"/>
              </w:rPr>
              <w:t>.</w:t>
            </w:r>
            <w:r w:rsidR="00AE6AC4">
              <w:rPr>
                <w:rFonts w:ascii="Times New Roman" w:eastAsia="Times New Roman" w:hAnsi="Times New Roman" w:cs="Times New Roman"/>
                <w:sz w:val="24"/>
                <w:szCs w:val="24"/>
                <w:lang w:eastAsia="hr-HR"/>
              </w:rPr>
              <w:t>169</w:t>
            </w:r>
            <w:r w:rsidRPr="00EE67C6">
              <w:rPr>
                <w:rFonts w:ascii="Times New Roman" w:eastAsia="Times New Roman" w:hAnsi="Times New Roman" w:cs="Times New Roman"/>
                <w:sz w:val="24"/>
                <w:szCs w:val="24"/>
                <w:lang w:eastAsia="hr-HR"/>
              </w:rPr>
              <w:t>.</w:t>
            </w:r>
            <w:r w:rsidR="00AE6AC4">
              <w:rPr>
                <w:rFonts w:ascii="Times New Roman" w:eastAsia="Times New Roman" w:hAnsi="Times New Roman" w:cs="Times New Roman"/>
                <w:sz w:val="24"/>
                <w:szCs w:val="24"/>
                <w:lang w:eastAsia="hr-HR"/>
              </w:rPr>
              <w:t>407</w:t>
            </w:r>
            <w:r w:rsidRPr="00EE67C6">
              <w:rPr>
                <w:rFonts w:ascii="Times New Roman" w:eastAsia="Times New Roman" w:hAnsi="Times New Roman" w:cs="Times New Roman"/>
                <w:sz w:val="24"/>
                <w:szCs w:val="24"/>
                <w:lang w:eastAsia="hr-HR"/>
              </w:rPr>
              <w:t>,00kn), pomoći Međimurske županije za pomoć za drva u iznosu od 5</w:t>
            </w:r>
            <w:r w:rsidR="00AE6AC4">
              <w:rPr>
                <w:rFonts w:ascii="Times New Roman" w:eastAsia="Times New Roman" w:hAnsi="Times New Roman" w:cs="Times New Roman"/>
                <w:sz w:val="24"/>
                <w:szCs w:val="24"/>
                <w:lang w:eastAsia="hr-HR"/>
              </w:rPr>
              <w:t>9</w:t>
            </w:r>
            <w:r w:rsidRPr="00EE67C6">
              <w:rPr>
                <w:rFonts w:ascii="Times New Roman" w:eastAsia="Times New Roman" w:hAnsi="Times New Roman" w:cs="Times New Roman"/>
                <w:sz w:val="24"/>
                <w:szCs w:val="24"/>
                <w:lang w:eastAsia="hr-HR"/>
              </w:rPr>
              <w:t>.</w:t>
            </w:r>
            <w:r w:rsidR="00AE6AC4">
              <w:rPr>
                <w:rFonts w:ascii="Times New Roman" w:eastAsia="Times New Roman" w:hAnsi="Times New Roman" w:cs="Times New Roman"/>
                <w:sz w:val="24"/>
                <w:szCs w:val="24"/>
                <w:lang w:eastAsia="hr-HR"/>
              </w:rPr>
              <w:t>850</w:t>
            </w:r>
            <w:r w:rsidRPr="00EE67C6">
              <w:rPr>
                <w:rFonts w:ascii="Times New Roman" w:eastAsia="Times New Roman" w:hAnsi="Times New Roman" w:cs="Times New Roman"/>
                <w:sz w:val="24"/>
                <w:szCs w:val="24"/>
                <w:lang w:eastAsia="hr-HR"/>
              </w:rPr>
              <w:t xml:space="preserve">,00 kn,  za provođenje projekta "Revitalizacija potoka </w:t>
            </w:r>
            <w:proofErr w:type="spellStart"/>
            <w:r w:rsidRPr="00EE67C6">
              <w:rPr>
                <w:rFonts w:ascii="Times New Roman" w:eastAsia="Times New Roman" w:hAnsi="Times New Roman" w:cs="Times New Roman"/>
                <w:sz w:val="24"/>
                <w:szCs w:val="24"/>
                <w:lang w:eastAsia="hr-HR"/>
              </w:rPr>
              <w:t>Jezerčica</w:t>
            </w:r>
            <w:proofErr w:type="spellEnd"/>
            <w:r w:rsidRPr="00EE67C6">
              <w:rPr>
                <w:rFonts w:ascii="Times New Roman" w:eastAsia="Times New Roman" w:hAnsi="Times New Roman" w:cs="Times New Roman"/>
                <w:sz w:val="24"/>
                <w:szCs w:val="24"/>
                <w:lang w:eastAsia="hr-HR"/>
              </w:rPr>
              <w:t xml:space="preserve"> u turističke svrhe"  76.725,00 kn, te za provedeni projekt izgradnje spojne ceste gospodarske zone u </w:t>
            </w:r>
            <w:proofErr w:type="spellStart"/>
            <w:r w:rsidRPr="00EE67C6">
              <w:rPr>
                <w:rFonts w:ascii="Times New Roman" w:eastAsia="Times New Roman" w:hAnsi="Times New Roman" w:cs="Times New Roman"/>
                <w:sz w:val="24"/>
                <w:szCs w:val="24"/>
                <w:lang w:eastAsia="hr-HR"/>
              </w:rPr>
              <w:t>Podbrestu</w:t>
            </w:r>
            <w:proofErr w:type="spellEnd"/>
            <w:r w:rsidRPr="00EE67C6">
              <w:rPr>
                <w:rFonts w:ascii="Times New Roman" w:eastAsia="Times New Roman" w:hAnsi="Times New Roman" w:cs="Times New Roman"/>
                <w:sz w:val="24"/>
                <w:szCs w:val="24"/>
                <w:lang w:eastAsia="hr-HR"/>
              </w:rPr>
              <w:t xml:space="preserve"> u iznosu od 150.000,00 kn, a dobivenih od Ministarstva regionalnog razvoja i fondova EU.  Sva dobivena sredstva troše se  namjenski, te će u propisanim rokovima biti izrađena izvješća o trošenju navedenih namjenskih sredstava.</w:t>
            </w:r>
          </w:p>
        </w:tc>
      </w:tr>
      <w:tr w:rsidR="00EE67C6" w:rsidRPr="00EE67C6" w14:paraId="00B3098F" w14:textId="77777777" w:rsidTr="00FF759A">
        <w:trPr>
          <w:gridAfter w:val="1"/>
          <w:wAfter w:w="40" w:type="dxa"/>
          <w:trHeight w:val="525"/>
        </w:trPr>
        <w:tc>
          <w:tcPr>
            <w:tcW w:w="4020" w:type="dxa"/>
            <w:gridSpan w:val="2"/>
            <w:tcBorders>
              <w:top w:val="nil"/>
              <w:left w:val="nil"/>
              <w:bottom w:val="nil"/>
              <w:right w:val="nil"/>
            </w:tcBorders>
            <w:shd w:val="clear" w:color="auto" w:fill="auto"/>
            <w:hideMark/>
          </w:tcPr>
          <w:p w14:paraId="1B7083A6" w14:textId="77777777" w:rsidR="00AE6AC4" w:rsidRDefault="00AE6AC4" w:rsidP="00EE67C6">
            <w:pPr>
              <w:spacing w:after="0" w:line="240" w:lineRule="auto"/>
              <w:rPr>
                <w:rFonts w:ascii="Times New Roman" w:eastAsia="Times New Roman" w:hAnsi="Times New Roman" w:cs="Times New Roman"/>
                <w:b/>
                <w:bCs/>
                <w:sz w:val="24"/>
                <w:szCs w:val="24"/>
                <w:lang w:eastAsia="hr-HR"/>
              </w:rPr>
            </w:pPr>
          </w:p>
          <w:p w14:paraId="1E1FBE10" w14:textId="6162840B" w:rsidR="00EE67C6" w:rsidRPr="00EE67C6" w:rsidRDefault="00EE67C6" w:rsidP="00EE67C6">
            <w:pPr>
              <w:spacing w:after="0" w:line="240" w:lineRule="auto"/>
              <w:rPr>
                <w:rFonts w:ascii="Times New Roman" w:eastAsia="Times New Roman" w:hAnsi="Times New Roman" w:cs="Times New Roman"/>
                <w:b/>
                <w:bCs/>
                <w:sz w:val="24"/>
                <w:szCs w:val="24"/>
                <w:lang w:eastAsia="hr-HR"/>
              </w:rPr>
            </w:pPr>
            <w:r w:rsidRPr="00EE67C6">
              <w:rPr>
                <w:rFonts w:ascii="Times New Roman" w:eastAsia="Times New Roman" w:hAnsi="Times New Roman" w:cs="Times New Roman"/>
                <w:b/>
                <w:bCs/>
                <w:sz w:val="24"/>
                <w:szCs w:val="24"/>
                <w:lang w:eastAsia="hr-HR"/>
              </w:rPr>
              <w:t>Bilješke uz AOP 057</w:t>
            </w:r>
          </w:p>
        </w:tc>
        <w:tc>
          <w:tcPr>
            <w:tcW w:w="1420" w:type="dxa"/>
            <w:tcBorders>
              <w:top w:val="nil"/>
              <w:left w:val="nil"/>
              <w:bottom w:val="nil"/>
              <w:right w:val="nil"/>
            </w:tcBorders>
            <w:shd w:val="clear" w:color="auto" w:fill="auto"/>
            <w:hideMark/>
          </w:tcPr>
          <w:p w14:paraId="42CB1B51"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p>
        </w:tc>
        <w:tc>
          <w:tcPr>
            <w:tcW w:w="1420" w:type="dxa"/>
            <w:tcBorders>
              <w:top w:val="nil"/>
              <w:left w:val="nil"/>
              <w:bottom w:val="nil"/>
              <w:right w:val="nil"/>
            </w:tcBorders>
            <w:shd w:val="clear" w:color="auto" w:fill="auto"/>
            <w:hideMark/>
          </w:tcPr>
          <w:p w14:paraId="04E3D26A"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hideMark/>
          </w:tcPr>
          <w:p w14:paraId="330BD3C5"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hideMark/>
          </w:tcPr>
          <w:p w14:paraId="67C80D4C"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793B6E49" w14:textId="77777777" w:rsidTr="00FF759A">
        <w:trPr>
          <w:gridAfter w:val="1"/>
          <w:wAfter w:w="40" w:type="dxa"/>
          <w:trHeight w:val="1170"/>
        </w:trPr>
        <w:tc>
          <w:tcPr>
            <w:tcW w:w="9700" w:type="dxa"/>
            <w:gridSpan w:val="7"/>
            <w:tcBorders>
              <w:top w:val="nil"/>
              <w:left w:val="nil"/>
              <w:bottom w:val="nil"/>
              <w:right w:val="nil"/>
            </w:tcBorders>
            <w:shd w:val="clear" w:color="auto" w:fill="auto"/>
            <w:vAlign w:val="bottom"/>
            <w:hideMark/>
          </w:tcPr>
          <w:p w14:paraId="6F826A78" w14:textId="6B29DC85" w:rsidR="00EE67C6" w:rsidRPr="00EE67C6" w:rsidRDefault="00EE67C6" w:rsidP="00EE67C6">
            <w:pPr>
              <w:spacing w:after="0" w:line="240" w:lineRule="auto"/>
              <w:rPr>
                <w:rFonts w:ascii="Times New Roman" w:eastAsia="Times New Roman" w:hAnsi="Times New Roman" w:cs="Times New Roman"/>
                <w:sz w:val="24"/>
                <w:szCs w:val="24"/>
                <w:lang w:eastAsia="hr-HR"/>
              </w:rPr>
            </w:pPr>
            <w:r w:rsidRPr="00EE67C6">
              <w:rPr>
                <w:rFonts w:ascii="Times New Roman" w:eastAsia="Times New Roman" w:hAnsi="Times New Roman" w:cs="Times New Roman"/>
                <w:sz w:val="24"/>
                <w:szCs w:val="24"/>
                <w:lang w:eastAsia="hr-HR"/>
              </w:rPr>
              <w:t xml:space="preserve">Prihodi od izvanproračunskih korisnika iznosili su ukupno 114.623,00 kn. Navedeni prihod je prihod Hrvatskog zavoda za zapošljavanje za financiranje programa javnih radova na području Općine Orehovica. Za taj dio dobivenih sredstava </w:t>
            </w:r>
            <w:r w:rsidR="00AE6AC4">
              <w:rPr>
                <w:rFonts w:ascii="Times New Roman" w:eastAsia="Times New Roman" w:hAnsi="Times New Roman" w:cs="Times New Roman"/>
                <w:sz w:val="24"/>
                <w:szCs w:val="24"/>
                <w:lang w:eastAsia="hr-HR"/>
              </w:rPr>
              <w:t>odaslana su završna izvješća.</w:t>
            </w:r>
            <w:r w:rsidRPr="00EE67C6">
              <w:rPr>
                <w:rFonts w:ascii="Times New Roman" w:eastAsia="Times New Roman" w:hAnsi="Times New Roman" w:cs="Times New Roman"/>
                <w:sz w:val="24"/>
                <w:szCs w:val="24"/>
                <w:lang w:eastAsia="hr-HR"/>
              </w:rPr>
              <w:t xml:space="preserve"> </w:t>
            </w:r>
          </w:p>
        </w:tc>
      </w:tr>
      <w:tr w:rsidR="00EE67C6" w:rsidRPr="00EE67C6" w14:paraId="557E185C" w14:textId="77777777" w:rsidTr="00FF759A">
        <w:trPr>
          <w:gridAfter w:val="1"/>
          <w:wAfter w:w="40" w:type="dxa"/>
          <w:trHeight w:val="525"/>
        </w:trPr>
        <w:tc>
          <w:tcPr>
            <w:tcW w:w="4020" w:type="dxa"/>
            <w:gridSpan w:val="2"/>
            <w:tcBorders>
              <w:top w:val="nil"/>
              <w:left w:val="nil"/>
              <w:bottom w:val="nil"/>
              <w:right w:val="nil"/>
            </w:tcBorders>
            <w:shd w:val="clear" w:color="auto" w:fill="auto"/>
            <w:vAlign w:val="center"/>
            <w:hideMark/>
          </w:tcPr>
          <w:p w14:paraId="7802D316"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r w:rsidRPr="00EE67C6">
              <w:rPr>
                <w:rFonts w:ascii="Times New Roman" w:eastAsia="Times New Roman" w:hAnsi="Times New Roman" w:cs="Times New Roman"/>
                <w:b/>
                <w:bCs/>
                <w:sz w:val="24"/>
                <w:szCs w:val="24"/>
                <w:lang w:eastAsia="hr-HR"/>
              </w:rPr>
              <w:t>Bilješke uz AOP 117</w:t>
            </w:r>
          </w:p>
        </w:tc>
        <w:tc>
          <w:tcPr>
            <w:tcW w:w="1420" w:type="dxa"/>
            <w:tcBorders>
              <w:top w:val="nil"/>
              <w:left w:val="nil"/>
              <w:bottom w:val="nil"/>
              <w:right w:val="nil"/>
            </w:tcBorders>
            <w:shd w:val="clear" w:color="auto" w:fill="auto"/>
            <w:hideMark/>
          </w:tcPr>
          <w:p w14:paraId="1F68FAD7"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p>
        </w:tc>
        <w:tc>
          <w:tcPr>
            <w:tcW w:w="1420" w:type="dxa"/>
            <w:tcBorders>
              <w:top w:val="nil"/>
              <w:left w:val="nil"/>
              <w:bottom w:val="nil"/>
              <w:right w:val="nil"/>
            </w:tcBorders>
            <w:shd w:val="clear" w:color="auto" w:fill="auto"/>
            <w:hideMark/>
          </w:tcPr>
          <w:p w14:paraId="196BC9B9"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hideMark/>
          </w:tcPr>
          <w:p w14:paraId="572679D9"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hideMark/>
          </w:tcPr>
          <w:p w14:paraId="7A1D6A25"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0655FA89" w14:textId="77777777" w:rsidTr="00FF759A">
        <w:trPr>
          <w:gridAfter w:val="1"/>
          <w:wAfter w:w="40" w:type="dxa"/>
          <w:trHeight w:val="1545"/>
        </w:trPr>
        <w:tc>
          <w:tcPr>
            <w:tcW w:w="9700" w:type="dxa"/>
            <w:gridSpan w:val="7"/>
            <w:tcBorders>
              <w:top w:val="nil"/>
              <w:left w:val="nil"/>
              <w:bottom w:val="nil"/>
              <w:right w:val="nil"/>
            </w:tcBorders>
            <w:shd w:val="clear" w:color="auto" w:fill="auto"/>
            <w:vAlign w:val="bottom"/>
            <w:hideMark/>
          </w:tcPr>
          <w:p w14:paraId="61795245" w14:textId="447F5631" w:rsidR="00EE67C6" w:rsidRPr="00EE67C6" w:rsidRDefault="00EE67C6" w:rsidP="00EE67C6">
            <w:pPr>
              <w:spacing w:after="0" w:line="240" w:lineRule="auto"/>
              <w:rPr>
                <w:rFonts w:ascii="Times New Roman" w:eastAsia="Times New Roman" w:hAnsi="Times New Roman" w:cs="Times New Roman"/>
                <w:sz w:val="24"/>
                <w:szCs w:val="24"/>
                <w:lang w:eastAsia="hr-HR"/>
              </w:rPr>
            </w:pPr>
            <w:r w:rsidRPr="00EE67C6">
              <w:rPr>
                <w:rFonts w:ascii="Times New Roman" w:eastAsia="Times New Roman" w:hAnsi="Times New Roman" w:cs="Times New Roman"/>
                <w:sz w:val="24"/>
                <w:szCs w:val="24"/>
                <w:lang w:eastAsia="hr-HR"/>
              </w:rPr>
              <w:t xml:space="preserve">Komunalna naknada je u istom razdoblju prošle godine naplaćena u iznosu od </w:t>
            </w:r>
            <w:r w:rsidR="00AE6AC4">
              <w:rPr>
                <w:rFonts w:ascii="Times New Roman" w:eastAsia="Times New Roman" w:hAnsi="Times New Roman" w:cs="Times New Roman"/>
                <w:sz w:val="24"/>
                <w:szCs w:val="24"/>
                <w:lang w:eastAsia="hr-HR"/>
              </w:rPr>
              <w:t>333</w:t>
            </w:r>
            <w:r w:rsidRPr="00EE67C6">
              <w:rPr>
                <w:rFonts w:ascii="Times New Roman" w:eastAsia="Times New Roman" w:hAnsi="Times New Roman" w:cs="Times New Roman"/>
                <w:sz w:val="24"/>
                <w:szCs w:val="24"/>
                <w:lang w:eastAsia="hr-HR"/>
              </w:rPr>
              <w:t>.</w:t>
            </w:r>
            <w:r w:rsidR="00AE6AC4">
              <w:rPr>
                <w:rFonts w:ascii="Times New Roman" w:eastAsia="Times New Roman" w:hAnsi="Times New Roman" w:cs="Times New Roman"/>
                <w:sz w:val="24"/>
                <w:szCs w:val="24"/>
                <w:lang w:eastAsia="hr-HR"/>
              </w:rPr>
              <w:t>090</w:t>
            </w:r>
            <w:r w:rsidRPr="00EE67C6">
              <w:rPr>
                <w:rFonts w:ascii="Times New Roman" w:eastAsia="Times New Roman" w:hAnsi="Times New Roman" w:cs="Times New Roman"/>
                <w:sz w:val="24"/>
                <w:szCs w:val="24"/>
                <w:lang w:eastAsia="hr-HR"/>
              </w:rPr>
              <w:t>,00kn, dok je u istom razdoblju 2021 godine naplaćeno 3</w:t>
            </w:r>
            <w:r w:rsidR="00AE6AC4">
              <w:rPr>
                <w:rFonts w:ascii="Times New Roman" w:eastAsia="Times New Roman" w:hAnsi="Times New Roman" w:cs="Times New Roman"/>
                <w:sz w:val="24"/>
                <w:szCs w:val="24"/>
                <w:lang w:eastAsia="hr-HR"/>
              </w:rPr>
              <w:t>40</w:t>
            </w:r>
            <w:r w:rsidRPr="00EE67C6">
              <w:rPr>
                <w:rFonts w:ascii="Times New Roman" w:eastAsia="Times New Roman" w:hAnsi="Times New Roman" w:cs="Times New Roman"/>
                <w:sz w:val="24"/>
                <w:szCs w:val="24"/>
                <w:lang w:eastAsia="hr-HR"/>
              </w:rPr>
              <w:t>.</w:t>
            </w:r>
            <w:r w:rsidR="00AE6AC4">
              <w:rPr>
                <w:rFonts w:ascii="Times New Roman" w:eastAsia="Times New Roman" w:hAnsi="Times New Roman" w:cs="Times New Roman"/>
                <w:sz w:val="24"/>
                <w:szCs w:val="24"/>
                <w:lang w:eastAsia="hr-HR"/>
              </w:rPr>
              <w:t>197</w:t>
            </w:r>
            <w:r w:rsidRPr="00EE67C6">
              <w:rPr>
                <w:rFonts w:ascii="Times New Roman" w:eastAsia="Times New Roman" w:hAnsi="Times New Roman" w:cs="Times New Roman"/>
                <w:sz w:val="24"/>
                <w:szCs w:val="24"/>
                <w:lang w:eastAsia="hr-HR"/>
              </w:rPr>
              <w:t>,00 kn.  Dinamika punjenja navedenih prihoda djelomično ovisi o dinamici izdavanja uplatnica za plaćanje komunalne naknade  i naknade za uređenje voda, koje su u 2020. godini iznimno zbog situacije s pandemijom slane dva mjeseca kasnije nego inače,  tek krajem mjeseca svibnja</w:t>
            </w:r>
            <w:r w:rsidR="00AE6AC4">
              <w:rPr>
                <w:rFonts w:ascii="Times New Roman" w:eastAsia="Times New Roman" w:hAnsi="Times New Roman" w:cs="Times New Roman"/>
                <w:sz w:val="24"/>
                <w:szCs w:val="24"/>
                <w:lang w:eastAsia="hr-HR"/>
              </w:rPr>
              <w:t>, dok je u 2021. godini odašiljanje istih bilo redovno.</w:t>
            </w:r>
          </w:p>
        </w:tc>
      </w:tr>
      <w:tr w:rsidR="00EE67C6" w:rsidRPr="00EE67C6" w14:paraId="79354820" w14:textId="77777777" w:rsidTr="00FF759A">
        <w:trPr>
          <w:gridAfter w:val="1"/>
          <w:wAfter w:w="40" w:type="dxa"/>
          <w:trHeight w:val="525"/>
        </w:trPr>
        <w:tc>
          <w:tcPr>
            <w:tcW w:w="4020" w:type="dxa"/>
            <w:gridSpan w:val="2"/>
            <w:tcBorders>
              <w:top w:val="nil"/>
              <w:left w:val="nil"/>
              <w:bottom w:val="nil"/>
              <w:right w:val="nil"/>
            </w:tcBorders>
            <w:shd w:val="clear" w:color="auto" w:fill="auto"/>
            <w:noWrap/>
            <w:vAlign w:val="center"/>
            <w:hideMark/>
          </w:tcPr>
          <w:p w14:paraId="2B79089A"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r w:rsidRPr="00EE67C6">
              <w:rPr>
                <w:rFonts w:ascii="Times New Roman" w:eastAsia="Times New Roman" w:hAnsi="Times New Roman" w:cs="Times New Roman"/>
                <w:b/>
                <w:bCs/>
                <w:sz w:val="24"/>
                <w:szCs w:val="24"/>
                <w:lang w:eastAsia="hr-HR"/>
              </w:rPr>
              <w:t>Bilješke uz AOP 406</w:t>
            </w:r>
          </w:p>
        </w:tc>
        <w:tc>
          <w:tcPr>
            <w:tcW w:w="1420" w:type="dxa"/>
            <w:tcBorders>
              <w:top w:val="nil"/>
              <w:left w:val="nil"/>
              <w:bottom w:val="nil"/>
              <w:right w:val="nil"/>
            </w:tcBorders>
            <w:shd w:val="clear" w:color="auto" w:fill="auto"/>
            <w:hideMark/>
          </w:tcPr>
          <w:p w14:paraId="5D4BC393"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p>
        </w:tc>
        <w:tc>
          <w:tcPr>
            <w:tcW w:w="1420" w:type="dxa"/>
            <w:tcBorders>
              <w:top w:val="nil"/>
              <w:left w:val="nil"/>
              <w:bottom w:val="nil"/>
              <w:right w:val="nil"/>
            </w:tcBorders>
            <w:shd w:val="clear" w:color="auto" w:fill="auto"/>
            <w:hideMark/>
          </w:tcPr>
          <w:p w14:paraId="3E9AD11E"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hideMark/>
          </w:tcPr>
          <w:p w14:paraId="54554942"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hideMark/>
          </w:tcPr>
          <w:p w14:paraId="66E84F40"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4EA8D36A" w14:textId="77777777" w:rsidTr="00FF759A">
        <w:trPr>
          <w:gridAfter w:val="1"/>
          <w:wAfter w:w="40" w:type="dxa"/>
          <w:trHeight w:val="1215"/>
        </w:trPr>
        <w:tc>
          <w:tcPr>
            <w:tcW w:w="9700" w:type="dxa"/>
            <w:gridSpan w:val="7"/>
            <w:tcBorders>
              <w:top w:val="nil"/>
              <w:left w:val="nil"/>
              <w:bottom w:val="nil"/>
              <w:right w:val="nil"/>
            </w:tcBorders>
            <w:shd w:val="clear" w:color="auto" w:fill="auto"/>
            <w:vAlign w:val="bottom"/>
            <w:hideMark/>
          </w:tcPr>
          <w:p w14:paraId="0C1CF9D3" w14:textId="5B2EDF04" w:rsidR="00EE67C6" w:rsidRPr="00EE67C6" w:rsidRDefault="00EE67C6" w:rsidP="00EE67C6">
            <w:pPr>
              <w:spacing w:after="0" w:line="240" w:lineRule="auto"/>
              <w:rPr>
                <w:rFonts w:ascii="Times New Roman" w:eastAsia="Times New Roman" w:hAnsi="Times New Roman" w:cs="Times New Roman"/>
                <w:sz w:val="24"/>
                <w:szCs w:val="24"/>
                <w:lang w:eastAsia="hr-HR"/>
              </w:rPr>
            </w:pPr>
            <w:r w:rsidRPr="00EE67C6">
              <w:rPr>
                <w:rFonts w:ascii="Times New Roman" w:eastAsia="Times New Roman" w:hAnsi="Times New Roman" w:cs="Times New Roman"/>
                <w:sz w:val="24"/>
                <w:szCs w:val="24"/>
                <w:lang w:eastAsia="hr-HR"/>
              </w:rPr>
              <w:t xml:space="preserve">U obračunskom razdoblju I-VI mjesec 2021 godine ostvareni su ukupni prihodi/primici u iznosu od </w:t>
            </w:r>
            <w:r w:rsidR="0077586B">
              <w:rPr>
                <w:rFonts w:ascii="Times New Roman" w:eastAsia="Times New Roman" w:hAnsi="Times New Roman" w:cs="Times New Roman"/>
                <w:sz w:val="24"/>
                <w:szCs w:val="24"/>
                <w:lang w:eastAsia="hr-HR"/>
              </w:rPr>
              <w:t>6</w:t>
            </w:r>
            <w:r w:rsidRPr="00EE67C6">
              <w:rPr>
                <w:rFonts w:ascii="Times New Roman" w:eastAsia="Times New Roman" w:hAnsi="Times New Roman" w:cs="Times New Roman"/>
                <w:sz w:val="24"/>
                <w:szCs w:val="24"/>
                <w:lang w:eastAsia="hr-HR"/>
              </w:rPr>
              <w:t>.</w:t>
            </w:r>
            <w:r w:rsidR="0077586B">
              <w:rPr>
                <w:rFonts w:ascii="Times New Roman" w:eastAsia="Times New Roman" w:hAnsi="Times New Roman" w:cs="Times New Roman"/>
                <w:sz w:val="24"/>
                <w:szCs w:val="24"/>
                <w:lang w:eastAsia="hr-HR"/>
              </w:rPr>
              <w:t>726</w:t>
            </w:r>
            <w:r w:rsidRPr="00EE67C6">
              <w:rPr>
                <w:rFonts w:ascii="Times New Roman" w:eastAsia="Times New Roman" w:hAnsi="Times New Roman" w:cs="Times New Roman"/>
                <w:sz w:val="24"/>
                <w:szCs w:val="24"/>
                <w:lang w:eastAsia="hr-HR"/>
              </w:rPr>
              <w:t>.</w:t>
            </w:r>
            <w:r w:rsidR="0077586B">
              <w:rPr>
                <w:rFonts w:ascii="Times New Roman" w:eastAsia="Times New Roman" w:hAnsi="Times New Roman" w:cs="Times New Roman"/>
                <w:sz w:val="24"/>
                <w:szCs w:val="24"/>
                <w:lang w:eastAsia="hr-HR"/>
              </w:rPr>
              <w:t>502</w:t>
            </w:r>
            <w:r w:rsidRPr="00EE67C6">
              <w:rPr>
                <w:rFonts w:ascii="Times New Roman" w:eastAsia="Times New Roman" w:hAnsi="Times New Roman" w:cs="Times New Roman"/>
                <w:sz w:val="24"/>
                <w:szCs w:val="24"/>
                <w:lang w:eastAsia="hr-HR"/>
              </w:rPr>
              <w:t>,00 kn, što je  8</w:t>
            </w:r>
            <w:r w:rsidR="0077586B">
              <w:rPr>
                <w:rFonts w:ascii="Times New Roman" w:eastAsia="Times New Roman" w:hAnsi="Times New Roman" w:cs="Times New Roman"/>
                <w:sz w:val="24"/>
                <w:szCs w:val="24"/>
                <w:lang w:eastAsia="hr-HR"/>
              </w:rPr>
              <w:t>2</w:t>
            </w:r>
            <w:r w:rsidRPr="00EE67C6">
              <w:rPr>
                <w:rFonts w:ascii="Times New Roman" w:eastAsia="Times New Roman" w:hAnsi="Times New Roman" w:cs="Times New Roman"/>
                <w:sz w:val="24"/>
                <w:szCs w:val="24"/>
                <w:lang w:eastAsia="hr-HR"/>
              </w:rPr>
              <w:t>,</w:t>
            </w:r>
            <w:r w:rsidR="0077586B">
              <w:rPr>
                <w:rFonts w:ascii="Times New Roman" w:eastAsia="Times New Roman" w:hAnsi="Times New Roman" w:cs="Times New Roman"/>
                <w:sz w:val="24"/>
                <w:szCs w:val="24"/>
                <w:lang w:eastAsia="hr-HR"/>
              </w:rPr>
              <w:t>6</w:t>
            </w:r>
            <w:r w:rsidRPr="00EE67C6">
              <w:rPr>
                <w:rFonts w:ascii="Times New Roman" w:eastAsia="Times New Roman" w:hAnsi="Times New Roman" w:cs="Times New Roman"/>
                <w:sz w:val="24"/>
                <w:szCs w:val="24"/>
                <w:lang w:eastAsia="hr-HR"/>
              </w:rPr>
              <w:t>% ostvarenja promatranog obračunskog razdoblja u 2020. godini. Navedena razlika prihoda najvećim dijelom posljedica je naplate prihoda po sukcesiji u 2020. godini.</w:t>
            </w:r>
          </w:p>
        </w:tc>
      </w:tr>
      <w:tr w:rsidR="00EE67C6" w:rsidRPr="00EE67C6" w14:paraId="158963CD" w14:textId="77777777" w:rsidTr="00FF759A">
        <w:trPr>
          <w:gridAfter w:val="1"/>
          <w:wAfter w:w="40" w:type="dxa"/>
          <w:trHeight w:val="525"/>
        </w:trPr>
        <w:tc>
          <w:tcPr>
            <w:tcW w:w="4020" w:type="dxa"/>
            <w:gridSpan w:val="2"/>
            <w:tcBorders>
              <w:top w:val="nil"/>
              <w:left w:val="nil"/>
              <w:bottom w:val="nil"/>
              <w:right w:val="nil"/>
            </w:tcBorders>
            <w:shd w:val="clear" w:color="auto" w:fill="auto"/>
            <w:vAlign w:val="center"/>
            <w:hideMark/>
          </w:tcPr>
          <w:p w14:paraId="3DC37973"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r w:rsidRPr="00EE67C6">
              <w:rPr>
                <w:rFonts w:ascii="Times New Roman" w:eastAsia="Times New Roman" w:hAnsi="Times New Roman" w:cs="Times New Roman"/>
                <w:b/>
                <w:bCs/>
                <w:sz w:val="24"/>
                <w:szCs w:val="24"/>
                <w:lang w:eastAsia="hr-HR"/>
              </w:rPr>
              <w:t>Ostalo</w:t>
            </w:r>
          </w:p>
        </w:tc>
        <w:tc>
          <w:tcPr>
            <w:tcW w:w="1420" w:type="dxa"/>
            <w:tcBorders>
              <w:top w:val="nil"/>
              <w:left w:val="nil"/>
              <w:bottom w:val="nil"/>
              <w:right w:val="nil"/>
            </w:tcBorders>
            <w:shd w:val="clear" w:color="auto" w:fill="auto"/>
            <w:hideMark/>
          </w:tcPr>
          <w:p w14:paraId="0F1718DB"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p>
        </w:tc>
        <w:tc>
          <w:tcPr>
            <w:tcW w:w="1420" w:type="dxa"/>
            <w:tcBorders>
              <w:top w:val="nil"/>
              <w:left w:val="nil"/>
              <w:bottom w:val="nil"/>
              <w:right w:val="nil"/>
            </w:tcBorders>
            <w:shd w:val="clear" w:color="auto" w:fill="auto"/>
            <w:hideMark/>
          </w:tcPr>
          <w:p w14:paraId="04214881"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hideMark/>
          </w:tcPr>
          <w:p w14:paraId="0BE72028"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hideMark/>
          </w:tcPr>
          <w:p w14:paraId="3CC96736"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23300F06" w14:textId="77777777" w:rsidTr="00FF759A">
        <w:trPr>
          <w:gridAfter w:val="1"/>
          <w:wAfter w:w="40" w:type="dxa"/>
          <w:trHeight w:val="1425"/>
        </w:trPr>
        <w:tc>
          <w:tcPr>
            <w:tcW w:w="9700" w:type="dxa"/>
            <w:gridSpan w:val="7"/>
            <w:tcBorders>
              <w:top w:val="nil"/>
              <w:left w:val="nil"/>
              <w:bottom w:val="nil"/>
              <w:right w:val="nil"/>
            </w:tcBorders>
            <w:shd w:val="clear" w:color="auto" w:fill="auto"/>
            <w:vAlign w:val="bottom"/>
            <w:hideMark/>
          </w:tcPr>
          <w:p w14:paraId="52C67980" w14:textId="77777777" w:rsidR="00EE67C6" w:rsidRPr="00EE67C6" w:rsidRDefault="00EE67C6" w:rsidP="00EE67C6">
            <w:pPr>
              <w:spacing w:after="0" w:line="240" w:lineRule="auto"/>
              <w:rPr>
                <w:rFonts w:ascii="Times New Roman" w:eastAsia="Times New Roman" w:hAnsi="Times New Roman" w:cs="Times New Roman"/>
                <w:sz w:val="24"/>
                <w:szCs w:val="24"/>
                <w:lang w:eastAsia="hr-HR"/>
              </w:rPr>
            </w:pPr>
            <w:r w:rsidRPr="00EE67C6">
              <w:rPr>
                <w:rFonts w:ascii="Times New Roman" w:eastAsia="Times New Roman" w:hAnsi="Times New Roman" w:cs="Times New Roman"/>
                <w:sz w:val="24"/>
                <w:szCs w:val="24"/>
                <w:lang w:eastAsia="hr-HR"/>
              </w:rPr>
              <w:t>Sukladno ranijim Okružnicama o predaji financijskih izvještaja proračuna, proračunskih i izvanproračunskih korisnika državnog proračuna te proračunskih i izvanproračunskih korisnika jedinica lokalne i područne (regionalne) samouprave  mjesni odbori, te Vijeće romske nacionalne manjine djeluju u okviru Općine Orehovica, tj. ne posluju preko vlastitog računa.</w:t>
            </w:r>
          </w:p>
        </w:tc>
      </w:tr>
      <w:tr w:rsidR="00EE67C6" w:rsidRPr="00EE67C6" w14:paraId="4416AECF" w14:textId="77777777" w:rsidTr="00FF759A">
        <w:trPr>
          <w:gridAfter w:val="1"/>
          <w:wAfter w:w="40" w:type="dxa"/>
          <w:trHeight w:val="465"/>
        </w:trPr>
        <w:tc>
          <w:tcPr>
            <w:tcW w:w="9700" w:type="dxa"/>
            <w:gridSpan w:val="7"/>
            <w:tcBorders>
              <w:top w:val="nil"/>
              <w:left w:val="nil"/>
              <w:bottom w:val="nil"/>
              <w:right w:val="nil"/>
            </w:tcBorders>
            <w:shd w:val="clear" w:color="auto" w:fill="auto"/>
            <w:vAlign w:val="bottom"/>
            <w:hideMark/>
          </w:tcPr>
          <w:p w14:paraId="71181626" w14:textId="77777777" w:rsidR="00EE67C6" w:rsidRPr="00EE67C6" w:rsidRDefault="00EE67C6" w:rsidP="00EE67C6">
            <w:pPr>
              <w:spacing w:after="0" w:line="240" w:lineRule="auto"/>
              <w:rPr>
                <w:rFonts w:ascii="Times New Roman" w:eastAsia="Times New Roman" w:hAnsi="Times New Roman" w:cs="Times New Roman"/>
                <w:sz w:val="24"/>
                <w:szCs w:val="24"/>
                <w:lang w:eastAsia="hr-HR"/>
              </w:rPr>
            </w:pPr>
            <w:r w:rsidRPr="00EE67C6">
              <w:rPr>
                <w:rFonts w:ascii="Times New Roman" w:eastAsia="Times New Roman" w:hAnsi="Times New Roman" w:cs="Times New Roman"/>
                <w:sz w:val="24"/>
                <w:szCs w:val="24"/>
                <w:lang w:eastAsia="hr-HR"/>
              </w:rPr>
              <w:t>Tijekom izvještajnog razdoblja Općina Orehovica nije prodala niti jedno gradilište.</w:t>
            </w:r>
          </w:p>
        </w:tc>
      </w:tr>
      <w:tr w:rsidR="00EE67C6" w:rsidRPr="00EE67C6" w14:paraId="64A2912C" w14:textId="77777777" w:rsidTr="00FF759A">
        <w:trPr>
          <w:gridAfter w:val="1"/>
          <w:wAfter w:w="40" w:type="dxa"/>
          <w:trHeight w:val="525"/>
        </w:trPr>
        <w:tc>
          <w:tcPr>
            <w:tcW w:w="4020" w:type="dxa"/>
            <w:gridSpan w:val="2"/>
            <w:tcBorders>
              <w:top w:val="nil"/>
              <w:left w:val="nil"/>
              <w:bottom w:val="nil"/>
              <w:right w:val="nil"/>
            </w:tcBorders>
            <w:shd w:val="clear" w:color="auto" w:fill="auto"/>
            <w:hideMark/>
          </w:tcPr>
          <w:p w14:paraId="7F1BB573" w14:textId="77777777" w:rsidR="0077586B" w:rsidRDefault="0077586B" w:rsidP="00EE67C6">
            <w:pPr>
              <w:spacing w:after="0" w:line="240" w:lineRule="auto"/>
              <w:rPr>
                <w:rFonts w:ascii="Times New Roman" w:eastAsia="Times New Roman" w:hAnsi="Times New Roman" w:cs="Times New Roman"/>
                <w:b/>
                <w:bCs/>
                <w:sz w:val="24"/>
                <w:szCs w:val="24"/>
                <w:lang w:eastAsia="hr-HR"/>
              </w:rPr>
            </w:pPr>
          </w:p>
          <w:p w14:paraId="353D108B" w14:textId="030F5AD1" w:rsidR="00EE67C6" w:rsidRPr="00EE67C6" w:rsidRDefault="00EE67C6" w:rsidP="00EE67C6">
            <w:pPr>
              <w:spacing w:after="0" w:line="240" w:lineRule="auto"/>
              <w:rPr>
                <w:rFonts w:ascii="Times New Roman" w:eastAsia="Times New Roman" w:hAnsi="Times New Roman" w:cs="Times New Roman"/>
                <w:b/>
                <w:bCs/>
                <w:sz w:val="24"/>
                <w:szCs w:val="24"/>
                <w:lang w:eastAsia="hr-HR"/>
              </w:rPr>
            </w:pPr>
            <w:r w:rsidRPr="00EE67C6">
              <w:rPr>
                <w:rFonts w:ascii="Times New Roman" w:eastAsia="Times New Roman" w:hAnsi="Times New Roman" w:cs="Times New Roman"/>
                <w:b/>
                <w:bCs/>
                <w:sz w:val="24"/>
                <w:szCs w:val="24"/>
                <w:lang w:eastAsia="hr-HR"/>
              </w:rPr>
              <w:t>Bilješke uz AOP 307</w:t>
            </w:r>
          </w:p>
        </w:tc>
        <w:tc>
          <w:tcPr>
            <w:tcW w:w="1420" w:type="dxa"/>
            <w:tcBorders>
              <w:top w:val="nil"/>
              <w:left w:val="nil"/>
              <w:bottom w:val="nil"/>
              <w:right w:val="nil"/>
            </w:tcBorders>
            <w:shd w:val="clear" w:color="auto" w:fill="auto"/>
            <w:hideMark/>
          </w:tcPr>
          <w:p w14:paraId="02B07A11"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p>
        </w:tc>
        <w:tc>
          <w:tcPr>
            <w:tcW w:w="1420" w:type="dxa"/>
            <w:tcBorders>
              <w:top w:val="nil"/>
              <w:left w:val="nil"/>
              <w:bottom w:val="nil"/>
              <w:right w:val="nil"/>
            </w:tcBorders>
            <w:shd w:val="clear" w:color="auto" w:fill="auto"/>
            <w:hideMark/>
          </w:tcPr>
          <w:p w14:paraId="4747A249"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hideMark/>
          </w:tcPr>
          <w:p w14:paraId="2229A8A2"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hideMark/>
          </w:tcPr>
          <w:p w14:paraId="33371EBA"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0D48A418" w14:textId="77777777" w:rsidTr="00FF759A">
        <w:trPr>
          <w:gridAfter w:val="1"/>
          <w:wAfter w:w="40" w:type="dxa"/>
          <w:trHeight w:val="2205"/>
        </w:trPr>
        <w:tc>
          <w:tcPr>
            <w:tcW w:w="9700" w:type="dxa"/>
            <w:gridSpan w:val="7"/>
            <w:tcBorders>
              <w:top w:val="nil"/>
              <w:left w:val="nil"/>
              <w:bottom w:val="nil"/>
              <w:right w:val="nil"/>
            </w:tcBorders>
            <w:shd w:val="clear" w:color="auto" w:fill="auto"/>
            <w:vAlign w:val="bottom"/>
            <w:hideMark/>
          </w:tcPr>
          <w:p w14:paraId="4BA82963" w14:textId="24CDD673" w:rsidR="00EE67C6" w:rsidRPr="00EE67C6" w:rsidRDefault="00EE67C6" w:rsidP="00EE67C6">
            <w:pPr>
              <w:spacing w:after="0" w:line="240" w:lineRule="auto"/>
              <w:rPr>
                <w:rFonts w:ascii="Times New Roman" w:eastAsia="Times New Roman" w:hAnsi="Times New Roman" w:cs="Times New Roman"/>
                <w:sz w:val="24"/>
                <w:szCs w:val="24"/>
                <w:lang w:eastAsia="hr-HR"/>
              </w:rPr>
            </w:pPr>
            <w:r w:rsidRPr="00EE67C6">
              <w:rPr>
                <w:rFonts w:ascii="Times New Roman" w:eastAsia="Times New Roman" w:hAnsi="Times New Roman" w:cs="Times New Roman"/>
                <w:sz w:val="24"/>
                <w:szCs w:val="24"/>
                <w:lang w:eastAsia="hr-HR"/>
              </w:rPr>
              <w:t>Isto tako Općina Orehovica je  s naslova naplaćenih sredstava po otkupu stanova na kojima je postojalo stanarsko pravo  u ovom izvještajnom razdoblju, a koje uplaćuje Privredna banka Zagreb, prihodovala ukupno  1</w:t>
            </w:r>
            <w:r w:rsidR="0077586B">
              <w:rPr>
                <w:rFonts w:ascii="Times New Roman" w:eastAsia="Times New Roman" w:hAnsi="Times New Roman" w:cs="Times New Roman"/>
                <w:sz w:val="24"/>
                <w:szCs w:val="24"/>
                <w:lang w:eastAsia="hr-HR"/>
              </w:rPr>
              <w:t>9</w:t>
            </w:r>
            <w:r w:rsidRPr="00EE67C6">
              <w:rPr>
                <w:rFonts w:ascii="Times New Roman" w:eastAsia="Times New Roman" w:hAnsi="Times New Roman" w:cs="Times New Roman"/>
                <w:sz w:val="24"/>
                <w:szCs w:val="24"/>
                <w:lang w:eastAsia="hr-HR"/>
              </w:rPr>
              <w:t>.</w:t>
            </w:r>
            <w:r w:rsidR="0077586B">
              <w:rPr>
                <w:rFonts w:ascii="Times New Roman" w:eastAsia="Times New Roman" w:hAnsi="Times New Roman" w:cs="Times New Roman"/>
                <w:sz w:val="24"/>
                <w:szCs w:val="24"/>
                <w:lang w:eastAsia="hr-HR"/>
              </w:rPr>
              <w:t>042</w:t>
            </w:r>
            <w:r w:rsidRPr="00EE67C6">
              <w:rPr>
                <w:rFonts w:ascii="Times New Roman" w:eastAsia="Times New Roman" w:hAnsi="Times New Roman" w:cs="Times New Roman"/>
                <w:sz w:val="24"/>
                <w:szCs w:val="24"/>
                <w:lang w:eastAsia="hr-HR"/>
              </w:rPr>
              <w:t xml:space="preserve">, kune, a 45% tih sredstava ili </w:t>
            </w:r>
            <w:r w:rsidR="0077586B">
              <w:rPr>
                <w:rFonts w:ascii="Times New Roman" w:eastAsia="Times New Roman" w:hAnsi="Times New Roman" w:cs="Times New Roman"/>
                <w:sz w:val="24"/>
                <w:szCs w:val="24"/>
                <w:lang w:eastAsia="hr-HR"/>
              </w:rPr>
              <w:t>8</w:t>
            </w:r>
            <w:r w:rsidRPr="00EE67C6">
              <w:rPr>
                <w:rFonts w:ascii="Times New Roman" w:eastAsia="Times New Roman" w:hAnsi="Times New Roman" w:cs="Times New Roman"/>
                <w:sz w:val="24"/>
                <w:szCs w:val="24"/>
                <w:lang w:eastAsia="hr-HR"/>
              </w:rPr>
              <w:t>.</w:t>
            </w:r>
            <w:r w:rsidR="0077586B">
              <w:rPr>
                <w:rFonts w:ascii="Times New Roman" w:eastAsia="Times New Roman" w:hAnsi="Times New Roman" w:cs="Times New Roman"/>
                <w:sz w:val="24"/>
                <w:szCs w:val="24"/>
                <w:lang w:eastAsia="hr-HR"/>
              </w:rPr>
              <w:t>569</w:t>
            </w:r>
            <w:r w:rsidRPr="00EE67C6">
              <w:rPr>
                <w:rFonts w:ascii="Times New Roman" w:eastAsia="Times New Roman" w:hAnsi="Times New Roman" w:cs="Times New Roman"/>
                <w:sz w:val="24"/>
                <w:szCs w:val="24"/>
                <w:lang w:eastAsia="hr-HR"/>
              </w:rPr>
              <w:t xml:space="preserve">,00 kune prihod su proračuna Općine Orehovica.   Sukladno članku 27.  Zakonu o prodaji stanova na kojima postoji stanarsko pravo 55% ukupno prikupljenih sredstava, što u 2021. godini ukupno iznosi </w:t>
            </w:r>
            <w:r w:rsidR="0077586B">
              <w:rPr>
                <w:rFonts w:ascii="Times New Roman" w:eastAsia="Times New Roman" w:hAnsi="Times New Roman" w:cs="Times New Roman"/>
                <w:sz w:val="24"/>
                <w:szCs w:val="24"/>
                <w:lang w:eastAsia="hr-HR"/>
              </w:rPr>
              <w:t xml:space="preserve">10.473,00 </w:t>
            </w:r>
            <w:r w:rsidRPr="00EE67C6">
              <w:rPr>
                <w:rFonts w:ascii="Times New Roman" w:eastAsia="Times New Roman" w:hAnsi="Times New Roman" w:cs="Times New Roman"/>
                <w:sz w:val="24"/>
                <w:szCs w:val="24"/>
                <w:lang w:eastAsia="hr-HR"/>
              </w:rPr>
              <w:t>kn,  Općina Orehovica redovno mjesečno uplaćuje u državni proračun.</w:t>
            </w:r>
          </w:p>
        </w:tc>
      </w:tr>
      <w:tr w:rsidR="00EE67C6" w:rsidRPr="00EE67C6" w14:paraId="0C4DC09F" w14:textId="77777777" w:rsidTr="00FF759A">
        <w:trPr>
          <w:gridAfter w:val="1"/>
          <w:wAfter w:w="40" w:type="dxa"/>
          <w:trHeight w:val="300"/>
        </w:trPr>
        <w:tc>
          <w:tcPr>
            <w:tcW w:w="2060" w:type="dxa"/>
            <w:tcBorders>
              <w:top w:val="nil"/>
              <w:left w:val="nil"/>
              <w:bottom w:val="nil"/>
              <w:right w:val="nil"/>
            </w:tcBorders>
            <w:shd w:val="clear" w:color="auto" w:fill="auto"/>
            <w:vAlign w:val="bottom"/>
            <w:hideMark/>
          </w:tcPr>
          <w:p w14:paraId="224ECA3C" w14:textId="77777777" w:rsidR="00EE67C6" w:rsidRDefault="00EE67C6" w:rsidP="00EE67C6">
            <w:pPr>
              <w:spacing w:after="0" w:line="240" w:lineRule="auto"/>
              <w:rPr>
                <w:rFonts w:ascii="Times New Roman" w:eastAsia="Times New Roman" w:hAnsi="Times New Roman" w:cs="Times New Roman"/>
                <w:sz w:val="24"/>
                <w:szCs w:val="24"/>
                <w:lang w:eastAsia="hr-HR"/>
              </w:rPr>
            </w:pPr>
          </w:p>
          <w:p w14:paraId="36CBDA20" w14:textId="650C420D" w:rsidR="00401BBD" w:rsidRPr="00EE67C6" w:rsidRDefault="00401BBD" w:rsidP="00EE67C6">
            <w:pPr>
              <w:spacing w:after="0" w:line="240" w:lineRule="auto"/>
              <w:rPr>
                <w:rFonts w:ascii="Times New Roman" w:eastAsia="Times New Roman" w:hAnsi="Times New Roman" w:cs="Times New Roman"/>
                <w:sz w:val="24"/>
                <w:szCs w:val="24"/>
                <w:lang w:eastAsia="hr-HR"/>
              </w:rPr>
            </w:pPr>
          </w:p>
        </w:tc>
        <w:tc>
          <w:tcPr>
            <w:tcW w:w="1960" w:type="dxa"/>
            <w:tcBorders>
              <w:top w:val="nil"/>
              <w:left w:val="nil"/>
              <w:bottom w:val="nil"/>
              <w:right w:val="nil"/>
            </w:tcBorders>
            <w:shd w:val="clear" w:color="auto" w:fill="auto"/>
            <w:vAlign w:val="bottom"/>
            <w:hideMark/>
          </w:tcPr>
          <w:p w14:paraId="457BDA50"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bottom"/>
            <w:hideMark/>
          </w:tcPr>
          <w:p w14:paraId="3B72FCFD"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bottom"/>
            <w:hideMark/>
          </w:tcPr>
          <w:p w14:paraId="45604C27"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vAlign w:val="bottom"/>
            <w:hideMark/>
          </w:tcPr>
          <w:p w14:paraId="1A5650A2"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vAlign w:val="bottom"/>
            <w:hideMark/>
          </w:tcPr>
          <w:p w14:paraId="7C600FDE"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0188EE9C" w14:textId="77777777" w:rsidTr="00FF759A">
        <w:trPr>
          <w:gridAfter w:val="1"/>
          <w:wAfter w:w="40" w:type="dxa"/>
          <w:trHeight w:val="795"/>
        </w:trPr>
        <w:tc>
          <w:tcPr>
            <w:tcW w:w="4020" w:type="dxa"/>
            <w:gridSpan w:val="2"/>
            <w:tcBorders>
              <w:top w:val="nil"/>
              <w:left w:val="nil"/>
              <w:bottom w:val="nil"/>
              <w:right w:val="nil"/>
            </w:tcBorders>
            <w:shd w:val="clear" w:color="auto" w:fill="auto"/>
            <w:vAlign w:val="bottom"/>
            <w:hideMark/>
          </w:tcPr>
          <w:p w14:paraId="1DE348BD" w14:textId="77777777" w:rsidR="00EE67C6" w:rsidRPr="00EE67C6" w:rsidRDefault="00EE67C6" w:rsidP="00EE67C6">
            <w:pPr>
              <w:spacing w:after="0" w:line="240" w:lineRule="auto"/>
              <w:jc w:val="center"/>
              <w:rPr>
                <w:rFonts w:ascii="Times New Roman" w:eastAsia="Times New Roman" w:hAnsi="Times New Roman" w:cs="Times New Roman"/>
                <w:b/>
                <w:bCs/>
                <w:sz w:val="28"/>
                <w:szCs w:val="28"/>
                <w:lang w:eastAsia="hr-HR"/>
              </w:rPr>
            </w:pPr>
            <w:r w:rsidRPr="00EE67C6">
              <w:rPr>
                <w:rFonts w:ascii="Times New Roman" w:eastAsia="Times New Roman" w:hAnsi="Times New Roman" w:cs="Times New Roman"/>
                <w:b/>
                <w:bCs/>
                <w:sz w:val="28"/>
                <w:szCs w:val="28"/>
                <w:lang w:eastAsia="hr-HR"/>
              </w:rPr>
              <w:lastRenderedPageBreak/>
              <w:t>II RASHODI/IZDACI</w:t>
            </w:r>
          </w:p>
        </w:tc>
        <w:tc>
          <w:tcPr>
            <w:tcW w:w="1420" w:type="dxa"/>
            <w:tcBorders>
              <w:top w:val="nil"/>
              <w:left w:val="nil"/>
              <w:bottom w:val="nil"/>
              <w:right w:val="nil"/>
            </w:tcBorders>
            <w:shd w:val="clear" w:color="auto" w:fill="auto"/>
            <w:vAlign w:val="bottom"/>
            <w:hideMark/>
          </w:tcPr>
          <w:p w14:paraId="336A3E3F" w14:textId="77777777" w:rsidR="00EE67C6" w:rsidRPr="00EE67C6" w:rsidRDefault="00EE67C6" w:rsidP="00EE67C6">
            <w:pPr>
              <w:spacing w:after="0" w:line="240" w:lineRule="auto"/>
              <w:jc w:val="center"/>
              <w:rPr>
                <w:rFonts w:ascii="Times New Roman" w:eastAsia="Times New Roman" w:hAnsi="Times New Roman" w:cs="Times New Roman"/>
                <w:b/>
                <w:bCs/>
                <w:sz w:val="28"/>
                <w:szCs w:val="28"/>
                <w:lang w:eastAsia="hr-HR"/>
              </w:rPr>
            </w:pPr>
          </w:p>
        </w:tc>
        <w:tc>
          <w:tcPr>
            <w:tcW w:w="1420" w:type="dxa"/>
            <w:tcBorders>
              <w:top w:val="nil"/>
              <w:left w:val="nil"/>
              <w:bottom w:val="nil"/>
              <w:right w:val="nil"/>
            </w:tcBorders>
            <w:shd w:val="clear" w:color="auto" w:fill="auto"/>
            <w:vAlign w:val="bottom"/>
            <w:hideMark/>
          </w:tcPr>
          <w:p w14:paraId="0DE2CA96"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vAlign w:val="bottom"/>
            <w:hideMark/>
          </w:tcPr>
          <w:p w14:paraId="50828BD9"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vAlign w:val="bottom"/>
            <w:hideMark/>
          </w:tcPr>
          <w:p w14:paraId="3B3BD5E1"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0ECB6FBE" w14:textId="77777777" w:rsidTr="00FF759A">
        <w:trPr>
          <w:gridAfter w:val="1"/>
          <w:wAfter w:w="40" w:type="dxa"/>
          <w:trHeight w:val="525"/>
        </w:trPr>
        <w:tc>
          <w:tcPr>
            <w:tcW w:w="4020" w:type="dxa"/>
            <w:gridSpan w:val="2"/>
            <w:tcBorders>
              <w:top w:val="nil"/>
              <w:left w:val="nil"/>
              <w:bottom w:val="nil"/>
              <w:right w:val="nil"/>
            </w:tcBorders>
            <w:shd w:val="clear" w:color="auto" w:fill="auto"/>
            <w:hideMark/>
          </w:tcPr>
          <w:p w14:paraId="7D36904A"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r w:rsidRPr="00EE67C6">
              <w:rPr>
                <w:rFonts w:ascii="Times New Roman" w:eastAsia="Times New Roman" w:hAnsi="Times New Roman" w:cs="Times New Roman"/>
                <w:b/>
                <w:bCs/>
                <w:sz w:val="24"/>
                <w:szCs w:val="24"/>
                <w:lang w:eastAsia="hr-HR"/>
              </w:rPr>
              <w:t>Bilješke uz AOP 147</w:t>
            </w:r>
          </w:p>
        </w:tc>
        <w:tc>
          <w:tcPr>
            <w:tcW w:w="1420" w:type="dxa"/>
            <w:tcBorders>
              <w:top w:val="nil"/>
              <w:left w:val="nil"/>
              <w:bottom w:val="nil"/>
              <w:right w:val="nil"/>
            </w:tcBorders>
            <w:shd w:val="clear" w:color="auto" w:fill="auto"/>
            <w:hideMark/>
          </w:tcPr>
          <w:p w14:paraId="314A5AE0"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p>
        </w:tc>
        <w:tc>
          <w:tcPr>
            <w:tcW w:w="1420" w:type="dxa"/>
            <w:tcBorders>
              <w:top w:val="nil"/>
              <w:left w:val="nil"/>
              <w:bottom w:val="nil"/>
              <w:right w:val="nil"/>
            </w:tcBorders>
            <w:shd w:val="clear" w:color="auto" w:fill="auto"/>
            <w:hideMark/>
          </w:tcPr>
          <w:p w14:paraId="0C8D0949"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hideMark/>
          </w:tcPr>
          <w:p w14:paraId="19A9FB0E"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hideMark/>
          </w:tcPr>
          <w:p w14:paraId="29111125"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3594DFCF" w14:textId="77777777" w:rsidTr="00FF759A">
        <w:trPr>
          <w:gridAfter w:val="1"/>
          <w:wAfter w:w="40" w:type="dxa"/>
          <w:trHeight w:val="2715"/>
        </w:trPr>
        <w:tc>
          <w:tcPr>
            <w:tcW w:w="9700" w:type="dxa"/>
            <w:gridSpan w:val="7"/>
            <w:tcBorders>
              <w:top w:val="nil"/>
              <w:left w:val="nil"/>
              <w:bottom w:val="nil"/>
              <w:right w:val="nil"/>
            </w:tcBorders>
            <w:shd w:val="clear" w:color="auto" w:fill="auto"/>
            <w:vAlign w:val="bottom"/>
            <w:hideMark/>
          </w:tcPr>
          <w:p w14:paraId="2D8A8173" w14:textId="4251B189" w:rsidR="00EE67C6" w:rsidRPr="00EE67C6" w:rsidRDefault="00EE67C6" w:rsidP="00EE67C6">
            <w:pPr>
              <w:spacing w:after="0" w:line="240" w:lineRule="auto"/>
              <w:rPr>
                <w:rFonts w:ascii="Times New Roman" w:eastAsia="Times New Roman" w:hAnsi="Times New Roman" w:cs="Times New Roman"/>
                <w:sz w:val="24"/>
                <w:szCs w:val="24"/>
                <w:lang w:eastAsia="hr-HR"/>
              </w:rPr>
            </w:pPr>
            <w:r w:rsidRPr="00EE67C6">
              <w:rPr>
                <w:rFonts w:ascii="Times New Roman" w:eastAsia="Times New Roman" w:hAnsi="Times New Roman" w:cs="Times New Roman"/>
                <w:sz w:val="24"/>
                <w:szCs w:val="24"/>
                <w:lang w:eastAsia="hr-HR"/>
              </w:rPr>
              <w:t xml:space="preserve">Rashodi za zaposlene iznose </w:t>
            </w:r>
            <w:r w:rsidR="002645DA">
              <w:rPr>
                <w:rFonts w:ascii="Times New Roman" w:eastAsia="Times New Roman" w:hAnsi="Times New Roman" w:cs="Times New Roman"/>
                <w:sz w:val="24"/>
                <w:szCs w:val="24"/>
                <w:lang w:eastAsia="hr-HR"/>
              </w:rPr>
              <w:t>896</w:t>
            </w:r>
            <w:r w:rsidRPr="00EE67C6">
              <w:rPr>
                <w:rFonts w:ascii="Times New Roman" w:eastAsia="Times New Roman" w:hAnsi="Times New Roman" w:cs="Times New Roman"/>
                <w:sz w:val="24"/>
                <w:szCs w:val="24"/>
                <w:lang w:eastAsia="hr-HR"/>
              </w:rPr>
              <w:t>.</w:t>
            </w:r>
            <w:r w:rsidR="002645DA">
              <w:rPr>
                <w:rFonts w:ascii="Times New Roman" w:eastAsia="Times New Roman" w:hAnsi="Times New Roman" w:cs="Times New Roman"/>
                <w:sz w:val="24"/>
                <w:szCs w:val="24"/>
                <w:lang w:eastAsia="hr-HR"/>
              </w:rPr>
              <w:t>454</w:t>
            </w:r>
            <w:r w:rsidRPr="00EE67C6">
              <w:rPr>
                <w:rFonts w:ascii="Times New Roman" w:eastAsia="Times New Roman" w:hAnsi="Times New Roman" w:cs="Times New Roman"/>
                <w:sz w:val="24"/>
                <w:szCs w:val="24"/>
                <w:lang w:eastAsia="hr-HR"/>
              </w:rPr>
              <w:t xml:space="preserve">,00 kn, što je za </w:t>
            </w:r>
            <w:r w:rsidR="002645DA">
              <w:rPr>
                <w:rFonts w:ascii="Times New Roman" w:eastAsia="Times New Roman" w:hAnsi="Times New Roman" w:cs="Times New Roman"/>
                <w:sz w:val="24"/>
                <w:szCs w:val="24"/>
                <w:lang w:eastAsia="hr-HR"/>
              </w:rPr>
              <w:t>29,8</w:t>
            </w:r>
            <w:r w:rsidRPr="00EE67C6">
              <w:rPr>
                <w:rFonts w:ascii="Times New Roman" w:eastAsia="Times New Roman" w:hAnsi="Times New Roman" w:cs="Times New Roman"/>
                <w:sz w:val="24"/>
                <w:szCs w:val="24"/>
                <w:lang w:eastAsia="hr-HR"/>
              </w:rPr>
              <w:t>% veći rashod nego u istom razdoblju prošle godine. Jedan od  razloga povećanja navedenih rashoda je u tome  što zbog specifične situacije sa virusom COVID-19 u 2020. godini, tek se je u drugoj polovici godine  odobrila kvota za zapošljavanje radnika na javnim radovima, što je rezultiralo i zapošljavanjem do 02/2021. godine. Drugi veći razlog je u tome, što bivši načelnik općine koristi pravo iz članka 90a stavka 4, te dobiva naknadu plaće i staž osiguranja za vrijeme od 6 mjeseci po prestanku obavljanja dužnosti. Navedeni rashodi se prema točci IV f. Okružnice 1-6/2021 evidentira na isti način na koji se je evidentirala i plaća dužnosnika.</w:t>
            </w:r>
          </w:p>
        </w:tc>
      </w:tr>
      <w:tr w:rsidR="00EE67C6" w:rsidRPr="00EE67C6" w14:paraId="3AA84AAB" w14:textId="77777777" w:rsidTr="00FF759A">
        <w:trPr>
          <w:gridAfter w:val="1"/>
          <w:wAfter w:w="40" w:type="dxa"/>
          <w:trHeight w:val="255"/>
        </w:trPr>
        <w:tc>
          <w:tcPr>
            <w:tcW w:w="2060" w:type="dxa"/>
            <w:tcBorders>
              <w:top w:val="nil"/>
              <w:left w:val="nil"/>
              <w:bottom w:val="nil"/>
              <w:right w:val="nil"/>
            </w:tcBorders>
            <w:shd w:val="clear" w:color="auto" w:fill="auto"/>
            <w:vAlign w:val="bottom"/>
          </w:tcPr>
          <w:p w14:paraId="2B5AE988" w14:textId="61FD9B26" w:rsidR="00FF759A" w:rsidRPr="00EE67C6" w:rsidRDefault="00FF759A" w:rsidP="00EE67C6">
            <w:pPr>
              <w:spacing w:after="0" w:line="240" w:lineRule="auto"/>
              <w:rPr>
                <w:rFonts w:ascii="Times New Roman" w:eastAsia="Times New Roman" w:hAnsi="Times New Roman" w:cs="Times New Roman"/>
                <w:sz w:val="24"/>
                <w:szCs w:val="24"/>
                <w:lang w:eastAsia="hr-HR"/>
              </w:rPr>
            </w:pPr>
          </w:p>
        </w:tc>
        <w:tc>
          <w:tcPr>
            <w:tcW w:w="1960" w:type="dxa"/>
            <w:tcBorders>
              <w:top w:val="nil"/>
              <w:left w:val="nil"/>
              <w:bottom w:val="nil"/>
              <w:right w:val="nil"/>
            </w:tcBorders>
            <w:shd w:val="clear" w:color="auto" w:fill="auto"/>
            <w:vAlign w:val="bottom"/>
          </w:tcPr>
          <w:p w14:paraId="59BDDE5F"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bottom"/>
          </w:tcPr>
          <w:p w14:paraId="6408C5CA"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bottom"/>
          </w:tcPr>
          <w:p w14:paraId="3F98CA13"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vAlign w:val="bottom"/>
          </w:tcPr>
          <w:p w14:paraId="638CFFC2"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vAlign w:val="bottom"/>
          </w:tcPr>
          <w:p w14:paraId="333CB2E8"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FF759A" w:rsidRPr="002E02D2" w14:paraId="74096415" w14:textId="77777777" w:rsidTr="00FF759A">
        <w:trPr>
          <w:trHeight w:val="420"/>
        </w:trPr>
        <w:tc>
          <w:tcPr>
            <w:tcW w:w="2060" w:type="dxa"/>
            <w:tcBorders>
              <w:top w:val="nil"/>
              <w:left w:val="nil"/>
              <w:bottom w:val="nil"/>
              <w:right w:val="nil"/>
            </w:tcBorders>
            <w:shd w:val="clear" w:color="auto" w:fill="auto"/>
            <w:noWrap/>
            <w:vAlign w:val="bottom"/>
            <w:hideMark/>
          </w:tcPr>
          <w:p w14:paraId="32C2C247" w14:textId="77777777" w:rsidR="00FF759A" w:rsidRPr="002E02D2" w:rsidRDefault="00FF759A" w:rsidP="008D3953">
            <w:pPr>
              <w:spacing w:after="0" w:line="240" w:lineRule="auto"/>
              <w:rPr>
                <w:rFonts w:ascii="Times New Roman" w:eastAsia="Times New Roman" w:hAnsi="Times New Roman" w:cs="Times New Roman"/>
                <w:b/>
                <w:bCs/>
                <w:sz w:val="20"/>
                <w:szCs w:val="20"/>
                <w:lang w:eastAsia="hr-HR"/>
              </w:rPr>
            </w:pPr>
            <w:r w:rsidRPr="002E02D2">
              <w:rPr>
                <w:rFonts w:ascii="Times New Roman" w:eastAsia="Times New Roman" w:hAnsi="Times New Roman" w:cs="Times New Roman"/>
                <w:b/>
                <w:bCs/>
                <w:sz w:val="20"/>
                <w:szCs w:val="20"/>
                <w:lang w:eastAsia="hr-HR"/>
              </w:rPr>
              <w:t xml:space="preserve">Izračun mase plaća </w:t>
            </w:r>
          </w:p>
        </w:tc>
        <w:tc>
          <w:tcPr>
            <w:tcW w:w="1960" w:type="dxa"/>
            <w:tcBorders>
              <w:top w:val="nil"/>
              <w:left w:val="nil"/>
              <w:bottom w:val="nil"/>
              <w:right w:val="nil"/>
            </w:tcBorders>
            <w:shd w:val="clear" w:color="auto" w:fill="auto"/>
            <w:noWrap/>
            <w:vAlign w:val="bottom"/>
            <w:hideMark/>
          </w:tcPr>
          <w:p w14:paraId="74A3F54E" w14:textId="77777777" w:rsidR="00FF759A" w:rsidRPr="002E02D2" w:rsidRDefault="00FF759A" w:rsidP="008D3953">
            <w:pPr>
              <w:spacing w:after="0" w:line="240" w:lineRule="auto"/>
              <w:rPr>
                <w:rFonts w:ascii="Times New Roman" w:eastAsia="Times New Roman" w:hAnsi="Times New Roman" w:cs="Times New Roman"/>
                <w:b/>
                <w:bCs/>
                <w:sz w:val="20"/>
                <w:szCs w:val="20"/>
                <w:lang w:eastAsia="hr-HR"/>
              </w:rPr>
            </w:pPr>
          </w:p>
        </w:tc>
        <w:tc>
          <w:tcPr>
            <w:tcW w:w="1420" w:type="dxa"/>
            <w:tcBorders>
              <w:top w:val="nil"/>
              <w:left w:val="nil"/>
              <w:bottom w:val="nil"/>
              <w:right w:val="nil"/>
            </w:tcBorders>
            <w:shd w:val="clear" w:color="auto" w:fill="auto"/>
            <w:noWrap/>
            <w:vAlign w:val="bottom"/>
            <w:hideMark/>
          </w:tcPr>
          <w:p w14:paraId="5106B788" w14:textId="77777777" w:rsidR="00FF759A" w:rsidRPr="002E02D2" w:rsidRDefault="00FF759A" w:rsidP="008D3953">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09BBC28A" w14:textId="77777777" w:rsidR="00FF759A" w:rsidRPr="002E02D2" w:rsidRDefault="00FF759A" w:rsidP="008D3953">
            <w:pPr>
              <w:spacing w:after="0" w:line="240" w:lineRule="auto"/>
              <w:rPr>
                <w:rFonts w:ascii="Times New Roman" w:eastAsia="Times New Roman" w:hAnsi="Times New Roman" w:cs="Times New Roman"/>
                <w:sz w:val="20"/>
                <w:szCs w:val="20"/>
                <w:lang w:eastAsia="hr-HR"/>
              </w:rPr>
            </w:pPr>
          </w:p>
        </w:tc>
        <w:tc>
          <w:tcPr>
            <w:tcW w:w="1480" w:type="dxa"/>
            <w:gridSpan w:val="2"/>
            <w:tcBorders>
              <w:top w:val="nil"/>
              <w:left w:val="nil"/>
              <w:bottom w:val="nil"/>
              <w:right w:val="nil"/>
            </w:tcBorders>
            <w:shd w:val="clear" w:color="auto" w:fill="auto"/>
            <w:noWrap/>
            <w:vAlign w:val="bottom"/>
            <w:hideMark/>
          </w:tcPr>
          <w:p w14:paraId="0322CB5A" w14:textId="77777777" w:rsidR="00FF759A" w:rsidRPr="002E02D2" w:rsidRDefault="00FF759A" w:rsidP="008D3953">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vAlign w:val="bottom"/>
            <w:hideMark/>
          </w:tcPr>
          <w:p w14:paraId="68DFFD68" w14:textId="77777777" w:rsidR="00FF759A" w:rsidRPr="002E02D2" w:rsidRDefault="00FF759A" w:rsidP="008D3953">
            <w:pPr>
              <w:spacing w:after="0" w:line="240" w:lineRule="auto"/>
              <w:rPr>
                <w:rFonts w:ascii="Times New Roman" w:eastAsia="Times New Roman" w:hAnsi="Times New Roman" w:cs="Times New Roman"/>
                <w:sz w:val="20"/>
                <w:szCs w:val="20"/>
                <w:lang w:eastAsia="hr-HR"/>
              </w:rPr>
            </w:pPr>
          </w:p>
        </w:tc>
      </w:tr>
      <w:tr w:rsidR="00FF759A" w:rsidRPr="002E02D2" w14:paraId="15337253" w14:textId="77777777" w:rsidTr="00FF759A">
        <w:trPr>
          <w:trHeight w:val="1005"/>
        </w:trPr>
        <w:tc>
          <w:tcPr>
            <w:tcW w:w="2060" w:type="dxa"/>
            <w:tcBorders>
              <w:top w:val="nil"/>
              <w:left w:val="nil"/>
              <w:bottom w:val="nil"/>
              <w:right w:val="nil"/>
            </w:tcBorders>
            <w:shd w:val="clear" w:color="auto" w:fill="auto"/>
            <w:noWrap/>
            <w:vAlign w:val="bottom"/>
            <w:hideMark/>
          </w:tcPr>
          <w:p w14:paraId="275180A7" w14:textId="77777777" w:rsidR="00FF759A" w:rsidRPr="002E02D2" w:rsidRDefault="00FF759A" w:rsidP="008D3953">
            <w:pPr>
              <w:spacing w:after="0" w:line="240" w:lineRule="auto"/>
              <w:rPr>
                <w:rFonts w:ascii="Times New Roman" w:eastAsia="Times New Roman" w:hAnsi="Times New Roman" w:cs="Times New Roman"/>
                <w:sz w:val="20"/>
                <w:szCs w:val="20"/>
                <w:lang w:eastAsia="hr-HR"/>
              </w:rPr>
            </w:pPr>
          </w:p>
        </w:tc>
        <w:tc>
          <w:tcPr>
            <w:tcW w:w="1960" w:type="dxa"/>
            <w:tcBorders>
              <w:top w:val="nil"/>
              <w:left w:val="nil"/>
              <w:bottom w:val="nil"/>
              <w:right w:val="nil"/>
            </w:tcBorders>
            <w:shd w:val="clear" w:color="auto" w:fill="auto"/>
            <w:noWrap/>
            <w:vAlign w:val="bottom"/>
            <w:hideMark/>
          </w:tcPr>
          <w:p w14:paraId="7CC1466E" w14:textId="77777777" w:rsidR="00FF759A" w:rsidRPr="002E02D2" w:rsidRDefault="00FF759A" w:rsidP="008D3953">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bottom"/>
            <w:hideMark/>
          </w:tcPr>
          <w:p w14:paraId="1DB7D9E8" w14:textId="77777777" w:rsidR="00FF759A" w:rsidRPr="002E02D2" w:rsidRDefault="00FF759A" w:rsidP="008D3953">
            <w:pPr>
              <w:spacing w:after="0" w:line="240" w:lineRule="auto"/>
              <w:jc w:val="center"/>
              <w:rPr>
                <w:rFonts w:ascii="Times New Roman" w:eastAsia="Times New Roman" w:hAnsi="Times New Roman" w:cs="Times New Roman"/>
                <w:b/>
                <w:bCs/>
                <w:sz w:val="20"/>
                <w:szCs w:val="20"/>
                <w:lang w:eastAsia="hr-HR"/>
              </w:rPr>
            </w:pPr>
            <w:r w:rsidRPr="002E02D2">
              <w:rPr>
                <w:rFonts w:ascii="Times New Roman" w:eastAsia="Times New Roman" w:hAnsi="Times New Roman" w:cs="Times New Roman"/>
                <w:b/>
                <w:bCs/>
                <w:sz w:val="20"/>
                <w:szCs w:val="20"/>
                <w:lang w:eastAsia="hr-HR"/>
              </w:rPr>
              <w:t xml:space="preserve"> Izvršenje proračuna 2017. godina </w:t>
            </w:r>
          </w:p>
        </w:tc>
        <w:tc>
          <w:tcPr>
            <w:tcW w:w="1420" w:type="dxa"/>
            <w:tcBorders>
              <w:top w:val="nil"/>
              <w:left w:val="nil"/>
              <w:bottom w:val="nil"/>
              <w:right w:val="nil"/>
            </w:tcBorders>
            <w:shd w:val="clear" w:color="auto" w:fill="auto"/>
            <w:vAlign w:val="bottom"/>
            <w:hideMark/>
          </w:tcPr>
          <w:p w14:paraId="312F5B25" w14:textId="77777777" w:rsidR="00FF759A" w:rsidRPr="002E02D2" w:rsidRDefault="00FF759A" w:rsidP="008D3953">
            <w:pPr>
              <w:spacing w:after="0" w:line="240" w:lineRule="auto"/>
              <w:jc w:val="center"/>
              <w:rPr>
                <w:rFonts w:ascii="Times New Roman" w:eastAsia="Times New Roman" w:hAnsi="Times New Roman" w:cs="Times New Roman"/>
                <w:b/>
                <w:bCs/>
                <w:sz w:val="20"/>
                <w:szCs w:val="20"/>
                <w:lang w:eastAsia="hr-HR"/>
              </w:rPr>
            </w:pPr>
            <w:r w:rsidRPr="002E02D2">
              <w:rPr>
                <w:rFonts w:ascii="Times New Roman" w:eastAsia="Times New Roman" w:hAnsi="Times New Roman" w:cs="Times New Roman"/>
                <w:b/>
                <w:bCs/>
                <w:sz w:val="20"/>
                <w:szCs w:val="20"/>
                <w:lang w:eastAsia="hr-HR"/>
              </w:rPr>
              <w:t xml:space="preserve"> Izvršenje proračuna 2018 godina </w:t>
            </w:r>
          </w:p>
        </w:tc>
        <w:tc>
          <w:tcPr>
            <w:tcW w:w="1480" w:type="dxa"/>
            <w:gridSpan w:val="2"/>
            <w:tcBorders>
              <w:top w:val="nil"/>
              <w:left w:val="nil"/>
              <w:bottom w:val="nil"/>
              <w:right w:val="nil"/>
            </w:tcBorders>
            <w:shd w:val="clear" w:color="auto" w:fill="auto"/>
            <w:vAlign w:val="bottom"/>
            <w:hideMark/>
          </w:tcPr>
          <w:p w14:paraId="00C86752" w14:textId="77777777" w:rsidR="00FF759A" w:rsidRPr="002E02D2" w:rsidRDefault="00FF759A" w:rsidP="008D3953">
            <w:pPr>
              <w:spacing w:after="0" w:line="240" w:lineRule="auto"/>
              <w:jc w:val="center"/>
              <w:rPr>
                <w:rFonts w:ascii="Times New Roman" w:eastAsia="Times New Roman" w:hAnsi="Times New Roman" w:cs="Times New Roman"/>
                <w:b/>
                <w:bCs/>
                <w:sz w:val="20"/>
                <w:szCs w:val="20"/>
                <w:lang w:eastAsia="hr-HR"/>
              </w:rPr>
            </w:pPr>
            <w:r w:rsidRPr="002E02D2">
              <w:rPr>
                <w:rFonts w:ascii="Times New Roman" w:eastAsia="Times New Roman" w:hAnsi="Times New Roman" w:cs="Times New Roman"/>
                <w:b/>
                <w:bCs/>
                <w:sz w:val="20"/>
                <w:szCs w:val="20"/>
                <w:lang w:eastAsia="hr-HR"/>
              </w:rPr>
              <w:t xml:space="preserve"> Izvršenje proračuna 2019 godina </w:t>
            </w:r>
          </w:p>
        </w:tc>
        <w:tc>
          <w:tcPr>
            <w:tcW w:w="1400" w:type="dxa"/>
            <w:gridSpan w:val="2"/>
            <w:tcBorders>
              <w:top w:val="nil"/>
              <w:left w:val="nil"/>
              <w:bottom w:val="nil"/>
              <w:right w:val="nil"/>
            </w:tcBorders>
            <w:shd w:val="clear" w:color="auto" w:fill="auto"/>
            <w:vAlign w:val="bottom"/>
            <w:hideMark/>
          </w:tcPr>
          <w:p w14:paraId="23307634" w14:textId="77777777" w:rsidR="00FF759A" w:rsidRPr="002E02D2" w:rsidRDefault="00FF759A" w:rsidP="008D3953">
            <w:pPr>
              <w:spacing w:after="0" w:line="240" w:lineRule="auto"/>
              <w:jc w:val="center"/>
              <w:rPr>
                <w:rFonts w:ascii="Times New Roman" w:eastAsia="Times New Roman" w:hAnsi="Times New Roman" w:cs="Times New Roman"/>
                <w:b/>
                <w:bCs/>
                <w:sz w:val="20"/>
                <w:szCs w:val="20"/>
                <w:lang w:eastAsia="hr-HR"/>
              </w:rPr>
            </w:pPr>
            <w:r w:rsidRPr="002E02D2">
              <w:rPr>
                <w:rFonts w:ascii="Times New Roman" w:eastAsia="Times New Roman" w:hAnsi="Times New Roman" w:cs="Times New Roman"/>
                <w:b/>
                <w:bCs/>
                <w:sz w:val="20"/>
                <w:szCs w:val="20"/>
                <w:lang w:eastAsia="hr-HR"/>
              </w:rPr>
              <w:t xml:space="preserve"> Izvršenje proračuna 2020 godina </w:t>
            </w:r>
          </w:p>
        </w:tc>
      </w:tr>
      <w:tr w:rsidR="00FF759A" w:rsidRPr="002E02D2" w14:paraId="6770A0FE" w14:textId="77777777" w:rsidTr="00FF759A">
        <w:trPr>
          <w:trHeight w:val="1005"/>
        </w:trPr>
        <w:tc>
          <w:tcPr>
            <w:tcW w:w="4020" w:type="dxa"/>
            <w:gridSpan w:val="2"/>
            <w:tcBorders>
              <w:top w:val="nil"/>
              <w:left w:val="nil"/>
              <w:bottom w:val="nil"/>
              <w:right w:val="nil"/>
            </w:tcBorders>
            <w:shd w:val="clear" w:color="auto" w:fill="auto"/>
            <w:vAlign w:val="center"/>
            <w:hideMark/>
          </w:tcPr>
          <w:p w14:paraId="71B5996D" w14:textId="77777777" w:rsidR="00FF759A" w:rsidRPr="002E02D2" w:rsidRDefault="00FF759A" w:rsidP="008D3953">
            <w:pPr>
              <w:spacing w:after="0" w:line="240" w:lineRule="auto"/>
              <w:rPr>
                <w:rFonts w:ascii="Times New Roman" w:eastAsia="Times New Roman" w:hAnsi="Times New Roman" w:cs="Times New Roman"/>
                <w:color w:val="414145"/>
                <w:sz w:val="20"/>
                <w:szCs w:val="20"/>
                <w:lang w:eastAsia="hr-HR"/>
              </w:rPr>
            </w:pPr>
            <w:r w:rsidRPr="002E02D2">
              <w:rPr>
                <w:rFonts w:ascii="Times New Roman" w:eastAsia="Times New Roman" w:hAnsi="Times New Roman" w:cs="Times New Roman"/>
                <w:color w:val="414145"/>
                <w:sz w:val="20"/>
                <w:szCs w:val="20"/>
                <w:lang w:eastAsia="hr-HR"/>
              </w:rPr>
              <w:t>Masa sredstava za plaće zaposlenih u jedinicama lokalne i područne (regionalne) samouprave ne smije iznositi više od 20% prihoda poslovanja jedinice ostvarenih u prethodnoj godini, umanjenih za prihode:</w:t>
            </w:r>
          </w:p>
        </w:tc>
        <w:tc>
          <w:tcPr>
            <w:tcW w:w="1420" w:type="dxa"/>
            <w:tcBorders>
              <w:top w:val="nil"/>
              <w:left w:val="nil"/>
              <w:bottom w:val="nil"/>
              <w:right w:val="nil"/>
            </w:tcBorders>
            <w:shd w:val="clear" w:color="auto" w:fill="auto"/>
            <w:noWrap/>
            <w:vAlign w:val="bottom"/>
            <w:hideMark/>
          </w:tcPr>
          <w:p w14:paraId="5ECBE6CA"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5.723.097,00    </w:t>
            </w:r>
          </w:p>
        </w:tc>
        <w:tc>
          <w:tcPr>
            <w:tcW w:w="1420" w:type="dxa"/>
            <w:tcBorders>
              <w:top w:val="nil"/>
              <w:left w:val="nil"/>
              <w:bottom w:val="nil"/>
              <w:right w:val="nil"/>
            </w:tcBorders>
            <w:shd w:val="clear" w:color="auto" w:fill="auto"/>
            <w:noWrap/>
            <w:vAlign w:val="bottom"/>
            <w:hideMark/>
          </w:tcPr>
          <w:p w14:paraId="4F61C31A"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7.964.259,00    </w:t>
            </w:r>
          </w:p>
        </w:tc>
        <w:tc>
          <w:tcPr>
            <w:tcW w:w="1480" w:type="dxa"/>
            <w:gridSpan w:val="2"/>
            <w:tcBorders>
              <w:top w:val="nil"/>
              <w:left w:val="nil"/>
              <w:bottom w:val="nil"/>
              <w:right w:val="nil"/>
            </w:tcBorders>
            <w:shd w:val="clear" w:color="auto" w:fill="auto"/>
            <w:noWrap/>
            <w:vAlign w:val="bottom"/>
            <w:hideMark/>
          </w:tcPr>
          <w:p w14:paraId="74868F9D"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7.903.312,57    </w:t>
            </w:r>
          </w:p>
        </w:tc>
        <w:tc>
          <w:tcPr>
            <w:tcW w:w="1400" w:type="dxa"/>
            <w:gridSpan w:val="2"/>
            <w:tcBorders>
              <w:top w:val="nil"/>
              <w:left w:val="nil"/>
              <w:bottom w:val="nil"/>
              <w:right w:val="nil"/>
            </w:tcBorders>
            <w:shd w:val="clear" w:color="auto" w:fill="auto"/>
            <w:noWrap/>
            <w:vAlign w:val="bottom"/>
            <w:hideMark/>
          </w:tcPr>
          <w:p w14:paraId="69406BB3" w14:textId="77777777" w:rsidR="00FF759A" w:rsidRPr="002E02D2" w:rsidRDefault="00FF759A" w:rsidP="008D3953">
            <w:pPr>
              <w:spacing w:after="0" w:line="240" w:lineRule="auto"/>
              <w:rPr>
                <w:rFonts w:ascii="Times New Roman" w:eastAsia="Times New Roman" w:hAnsi="Times New Roman" w:cs="Times New Roman"/>
                <w:sz w:val="16"/>
                <w:szCs w:val="16"/>
                <w:lang w:eastAsia="hr-HR"/>
              </w:rPr>
            </w:pPr>
            <w:r w:rsidRPr="002E02D2">
              <w:rPr>
                <w:rFonts w:ascii="Times New Roman" w:eastAsia="Times New Roman" w:hAnsi="Times New Roman" w:cs="Times New Roman"/>
                <w:sz w:val="16"/>
                <w:szCs w:val="16"/>
                <w:lang w:eastAsia="hr-HR"/>
              </w:rPr>
              <w:t xml:space="preserve">    7.692.258,41    </w:t>
            </w:r>
          </w:p>
        </w:tc>
      </w:tr>
      <w:tr w:rsidR="00FF759A" w:rsidRPr="002E02D2" w14:paraId="5EA6BC7B" w14:textId="77777777" w:rsidTr="00FF759A">
        <w:trPr>
          <w:trHeight w:val="255"/>
        </w:trPr>
        <w:tc>
          <w:tcPr>
            <w:tcW w:w="4020" w:type="dxa"/>
            <w:gridSpan w:val="2"/>
            <w:tcBorders>
              <w:top w:val="nil"/>
              <w:left w:val="nil"/>
              <w:bottom w:val="nil"/>
              <w:right w:val="nil"/>
            </w:tcBorders>
            <w:shd w:val="clear" w:color="auto" w:fill="auto"/>
            <w:vAlign w:val="center"/>
            <w:hideMark/>
          </w:tcPr>
          <w:p w14:paraId="66DD30D9" w14:textId="77777777" w:rsidR="00FF759A" w:rsidRPr="002E02D2" w:rsidRDefault="00FF759A" w:rsidP="008D3953">
            <w:pPr>
              <w:spacing w:after="0" w:line="240" w:lineRule="auto"/>
              <w:rPr>
                <w:rFonts w:ascii="Times New Roman" w:eastAsia="Times New Roman" w:hAnsi="Times New Roman" w:cs="Times New Roman"/>
                <w:color w:val="414145"/>
                <w:sz w:val="20"/>
                <w:szCs w:val="20"/>
                <w:lang w:eastAsia="hr-HR"/>
              </w:rPr>
            </w:pPr>
            <w:r w:rsidRPr="002E02D2">
              <w:rPr>
                <w:rFonts w:ascii="Times New Roman" w:eastAsia="Times New Roman" w:hAnsi="Times New Roman" w:cs="Times New Roman"/>
                <w:color w:val="414145"/>
                <w:sz w:val="20"/>
                <w:szCs w:val="20"/>
                <w:lang w:eastAsia="hr-HR"/>
              </w:rPr>
              <w:t>– od domaćih i stranih pomoći i donacija, osim pomoći za preuzete državne službenike na temelju posebnog zakona,</w:t>
            </w:r>
          </w:p>
        </w:tc>
        <w:tc>
          <w:tcPr>
            <w:tcW w:w="1420" w:type="dxa"/>
            <w:tcBorders>
              <w:top w:val="nil"/>
              <w:left w:val="nil"/>
              <w:bottom w:val="nil"/>
              <w:right w:val="nil"/>
            </w:tcBorders>
            <w:shd w:val="clear" w:color="auto" w:fill="auto"/>
            <w:noWrap/>
            <w:vAlign w:val="bottom"/>
            <w:hideMark/>
          </w:tcPr>
          <w:p w14:paraId="4EA7E958"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2.689.422,00    </w:t>
            </w:r>
          </w:p>
        </w:tc>
        <w:tc>
          <w:tcPr>
            <w:tcW w:w="1420" w:type="dxa"/>
            <w:tcBorders>
              <w:top w:val="nil"/>
              <w:left w:val="nil"/>
              <w:bottom w:val="nil"/>
              <w:right w:val="nil"/>
            </w:tcBorders>
            <w:shd w:val="clear" w:color="auto" w:fill="auto"/>
            <w:noWrap/>
            <w:vAlign w:val="bottom"/>
            <w:hideMark/>
          </w:tcPr>
          <w:p w14:paraId="1AAFC01E"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1.870.202,00    </w:t>
            </w:r>
          </w:p>
        </w:tc>
        <w:tc>
          <w:tcPr>
            <w:tcW w:w="1480" w:type="dxa"/>
            <w:gridSpan w:val="2"/>
            <w:tcBorders>
              <w:top w:val="nil"/>
              <w:left w:val="nil"/>
              <w:bottom w:val="nil"/>
              <w:right w:val="nil"/>
            </w:tcBorders>
            <w:shd w:val="clear" w:color="auto" w:fill="auto"/>
            <w:noWrap/>
            <w:vAlign w:val="bottom"/>
            <w:hideMark/>
          </w:tcPr>
          <w:p w14:paraId="636A0EFF"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1.318.625,00    </w:t>
            </w:r>
          </w:p>
        </w:tc>
        <w:tc>
          <w:tcPr>
            <w:tcW w:w="1400" w:type="dxa"/>
            <w:gridSpan w:val="2"/>
            <w:tcBorders>
              <w:top w:val="nil"/>
              <w:left w:val="nil"/>
              <w:bottom w:val="nil"/>
              <w:right w:val="nil"/>
            </w:tcBorders>
            <w:shd w:val="clear" w:color="auto" w:fill="auto"/>
            <w:noWrap/>
            <w:vAlign w:val="bottom"/>
            <w:hideMark/>
          </w:tcPr>
          <w:p w14:paraId="76CE2D24" w14:textId="77777777" w:rsidR="00FF759A" w:rsidRPr="002E02D2" w:rsidRDefault="00FF759A" w:rsidP="008D3953">
            <w:pPr>
              <w:spacing w:after="0" w:line="240" w:lineRule="auto"/>
              <w:rPr>
                <w:rFonts w:ascii="Times New Roman" w:eastAsia="Times New Roman" w:hAnsi="Times New Roman" w:cs="Times New Roman"/>
                <w:sz w:val="16"/>
                <w:szCs w:val="16"/>
                <w:lang w:eastAsia="hr-HR"/>
              </w:rPr>
            </w:pPr>
            <w:r w:rsidRPr="002E02D2">
              <w:rPr>
                <w:rFonts w:ascii="Times New Roman" w:eastAsia="Times New Roman" w:hAnsi="Times New Roman" w:cs="Times New Roman"/>
                <w:sz w:val="16"/>
                <w:szCs w:val="16"/>
                <w:lang w:eastAsia="hr-HR"/>
              </w:rPr>
              <w:t xml:space="preserve">       862.283,50    </w:t>
            </w:r>
          </w:p>
        </w:tc>
      </w:tr>
      <w:tr w:rsidR="00FF759A" w:rsidRPr="002E02D2" w14:paraId="5E925C7A" w14:textId="77777777" w:rsidTr="00FF759A">
        <w:trPr>
          <w:trHeight w:val="675"/>
        </w:trPr>
        <w:tc>
          <w:tcPr>
            <w:tcW w:w="4020" w:type="dxa"/>
            <w:gridSpan w:val="2"/>
            <w:tcBorders>
              <w:top w:val="nil"/>
              <w:left w:val="nil"/>
              <w:bottom w:val="nil"/>
              <w:right w:val="nil"/>
            </w:tcBorders>
            <w:shd w:val="clear" w:color="auto" w:fill="auto"/>
            <w:vAlign w:val="center"/>
            <w:hideMark/>
          </w:tcPr>
          <w:p w14:paraId="3D99A502" w14:textId="77777777" w:rsidR="00FF759A" w:rsidRPr="002E02D2" w:rsidRDefault="00FF759A" w:rsidP="008D3953">
            <w:pPr>
              <w:spacing w:after="0" w:line="240" w:lineRule="auto"/>
              <w:rPr>
                <w:rFonts w:ascii="Times New Roman" w:eastAsia="Times New Roman" w:hAnsi="Times New Roman" w:cs="Times New Roman"/>
                <w:color w:val="414145"/>
                <w:sz w:val="20"/>
                <w:szCs w:val="20"/>
                <w:lang w:eastAsia="hr-HR"/>
              </w:rPr>
            </w:pPr>
            <w:r w:rsidRPr="002E02D2">
              <w:rPr>
                <w:rFonts w:ascii="Times New Roman" w:eastAsia="Times New Roman" w:hAnsi="Times New Roman" w:cs="Times New Roman"/>
                <w:color w:val="414145"/>
                <w:sz w:val="20"/>
                <w:szCs w:val="20"/>
                <w:lang w:eastAsia="hr-HR"/>
              </w:rPr>
              <w:t>– iz posebnih ugovora: sufinanciranje građana za mjesnu samoupravu te</w:t>
            </w:r>
          </w:p>
        </w:tc>
        <w:tc>
          <w:tcPr>
            <w:tcW w:w="1420" w:type="dxa"/>
            <w:tcBorders>
              <w:top w:val="nil"/>
              <w:left w:val="nil"/>
              <w:bottom w:val="nil"/>
              <w:right w:val="nil"/>
            </w:tcBorders>
            <w:shd w:val="clear" w:color="auto" w:fill="auto"/>
            <w:noWrap/>
            <w:vAlign w:val="bottom"/>
            <w:hideMark/>
          </w:tcPr>
          <w:p w14:paraId="4A5C0DE6"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      </w:t>
            </w:r>
          </w:p>
        </w:tc>
        <w:tc>
          <w:tcPr>
            <w:tcW w:w="1420" w:type="dxa"/>
            <w:tcBorders>
              <w:top w:val="nil"/>
              <w:left w:val="nil"/>
              <w:bottom w:val="nil"/>
              <w:right w:val="nil"/>
            </w:tcBorders>
            <w:shd w:val="clear" w:color="auto" w:fill="auto"/>
            <w:noWrap/>
            <w:vAlign w:val="bottom"/>
            <w:hideMark/>
          </w:tcPr>
          <w:p w14:paraId="488E1808"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      </w:t>
            </w:r>
          </w:p>
        </w:tc>
        <w:tc>
          <w:tcPr>
            <w:tcW w:w="1480" w:type="dxa"/>
            <w:gridSpan w:val="2"/>
            <w:tcBorders>
              <w:top w:val="nil"/>
              <w:left w:val="nil"/>
              <w:bottom w:val="nil"/>
              <w:right w:val="nil"/>
            </w:tcBorders>
            <w:shd w:val="clear" w:color="auto" w:fill="auto"/>
            <w:noWrap/>
            <w:vAlign w:val="bottom"/>
            <w:hideMark/>
          </w:tcPr>
          <w:p w14:paraId="0E3CBED4"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      </w:t>
            </w:r>
          </w:p>
        </w:tc>
        <w:tc>
          <w:tcPr>
            <w:tcW w:w="1400" w:type="dxa"/>
            <w:gridSpan w:val="2"/>
            <w:tcBorders>
              <w:top w:val="nil"/>
              <w:left w:val="nil"/>
              <w:bottom w:val="nil"/>
              <w:right w:val="nil"/>
            </w:tcBorders>
            <w:shd w:val="clear" w:color="auto" w:fill="auto"/>
            <w:noWrap/>
            <w:vAlign w:val="bottom"/>
            <w:hideMark/>
          </w:tcPr>
          <w:p w14:paraId="4B718F46" w14:textId="77777777" w:rsidR="00FF759A" w:rsidRPr="002E02D2" w:rsidRDefault="00FF759A" w:rsidP="008D3953">
            <w:pPr>
              <w:spacing w:after="0" w:line="240" w:lineRule="auto"/>
              <w:rPr>
                <w:rFonts w:ascii="Times New Roman" w:eastAsia="Times New Roman" w:hAnsi="Times New Roman" w:cs="Times New Roman"/>
                <w:sz w:val="16"/>
                <w:szCs w:val="16"/>
                <w:lang w:eastAsia="hr-HR"/>
              </w:rPr>
            </w:pPr>
            <w:r w:rsidRPr="002E02D2">
              <w:rPr>
                <w:rFonts w:ascii="Times New Roman" w:eastAsia="Times New Roman" w:hAnsi="Times New Roman" w:cs="Times New Roman"/>
                <w:sz w:val="16"/>
                <w:szCs w:val="16"/>
                <w:lang w:eastAsia="hr-HR"/>
              </w:rPr>
              <w:t xml:space="preserve">                      -      </w:t>
            </w:r>
          </w:p>
        </w:tc>
      </w:tr>
      <w:tr w:rsidR="00FF759A" w:rsidRPr="002E02D2" w14:paraId="2AFFBE85" w14:textId="77777777" w:rsidTr="00FF759A">
        <w:trPr>
          <w:trHeight w:val="780"/>
        </w:trPr>
        <w:tc>
          <w:tcPr>
            <w:tcW w:w="4020" w:type="dxa"/>
            <w:gridSpan w:val="2"/>
            <w:tcBorders>
              <w:top w:val="nil"/>
              <w:left w:val="nil"/>
              <w:bottom w:val="nil"/>
              <w:right w:val="nil"/>
            </w:tcBorders>
            <w:shd w:val="clear" w:color="auto" w:fill="auto"/>
            <w:vAlign w:val="center"/>
            <w:hideMark/>
          </w:tcPr>
          <w:p w14:paraId="2FF28B50" w14:textId="77777777" w:rsidR="00FF759A" w:rsidRPr="002E02D2" w:rsidRDefault="00FF759A" w:rsidP="008D3953">
            <w:pPr>
              <w:spacing w:after="0" w:line="240" w:lineRule="auto"/>
              <w:rPr>
                <w:rFonts w:ascii="Times New Roman" w:eastAsia="Times New Roman" w:hAnsi="Times New Roman" w:cs="Times New Roman"/>
                <w:color w:val="414145"/>
                <w:sz w:val="20"/>
                <w:szCs w:val="20"/>
                <w:lang w:eastAsia="hr-HR"/>
              </w:rPr>
            </w:pPr>
            <w:r w:rsidRPr="002E02D2">
              <w:rPr>
                <w:rFonts w:ascii="Times New Roman" w:eastAsia="Times New Roman" w:hAnsi="Times New Roman" w:cs="Times New Roman"/>
                <w:color w:val="414145"/>
                <w:sz w:val="20"/>
                <w:szCs w:val="20"/>
                <w:lang w:eastAsia="hr-HR"/>
              </w:rPr>
              <w:t>– ostvarene s osnove dodatnog udjela u porezu na dohodak i pomoći izravnanja za financiranje decentraliziranih funkcija.</w:t>
            </w:r>
          </w:p>
        </w:tc>
        <w:tc>
          <w:tcPr>
            <w:tcW w:w="1420" w:type="dxa"/>
            <w:tcBorders>
              <w:top w:val="nil"/>
              <w:left w:val="nil"/>
              <w:bottom w:val="nil"/>
              <w:right w:val="nil"/>
            </w:tcBorders>
            <w:shd w:val="clear" w:color="auto" w:fill="auto"/>
            <w:noWrap/>
            <w:vAlign w:val="bottom"/>
            <w:hideMark/>
          </w:tcPr>
          <w:p w14:paraId="06D7517C"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      </w:t>
            </w:r>
          </w:p>
        </w:tc>
        <w:tc>
          <w:tcPr>
            <w:tcW w:w="1420" w:type="dxa"/>
            <w:tcBorders>
              <w:top w:val="nil"/>
              <w:left w:val="nil"/>
              <w:bottom w:val="nil"/>
              <w:right w:val="nil"/>
            </w:tcBorders>
            <w:shd w:val="clear" w:color="auto" w:fill="auto"/>
            <w:noWrap/>
            <w:vAlign w:val="bottom"/>
            <w:hideMark/>
          </w:tcPr>
          <w:p w14:paraId="0D5DB839"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      </w:t>
            </w:r>
          </w:p>
        </w:tc>
        <w:tc>
          <w:tcPr>
            <w:tcW w:w="1480" w:type="dxa"/>
            <w:gridSpan w:val="2"/>
            <w:tcBorders>
              <w:top w:val="nil"/>
              <w:left w:val="nil"/>
              <w:bottom w:val="nil"/>
              <w:right w:val="nil"/>
            </w:tcBorders>
            <w:shd w:val="clear" w:color="auto" w:fill="auto"/>
            <w:noWrap/>
            <w:vAlign w:val="bottom"/>
            <w:hideMark/>
          </w:tcPr>
          <w:p w14:paraId="5F7122B2"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      </w:t>
            </w:r>
          </w:p>
        </w:tc>
        <w:tc>
          <w:tcPr>
            <w:tcW w:w="1400" w:type="dxa"/>
            <w:gridSpan w:val="2"/>
            <w:tcBorders>
              <w:top w:val="nil"/>
              <w:left w:val="nil"/>
              <w:bottom w:val="nil"/>
              <w:right w:val="nil"/>
            </w:tcBorders>
            <w:shd w:val="clear" w:color="auto" w:fill="auto"/>
            <w:noWrap/>
            <w:vAlign w:val="bottom"/>
            <w:hideMark/>
          </w:tcPr>
          <w:p w14:paraId="124CE527" w14:textId="77777777" w:rsidR="00FF759A" w:rsidRPr="002E02D2" w:rsidRDefault="00FF759A" w:rsidP="008D3953">
            <w:pPr>
              <w:spacing w:after="0" w:line="240" w:lineRule="auto"/>
              <w:rPr>
                <w:rFonts w:ascii="Times New Roman" w:eastAsia="Times New Roman" w:hAnsi="Times New Roman" w:cs="Times New Roman"/>
                <w:sz w:val="16"/>
                <w:szCs w:val="16"/>
                <w:lang w:eastAsia="hr-HR"/>
              </w:rPr>
            </w:pPr>
            <w:r w:rsidRPr="002E02D2">
              <w:rPr>
                <w:rFonts w:ascii="Times New Roman" w:eastAsia="Times New Roman" w:hAnsi="Times New Roman" w:cs="Times New Roman"/>
                <w:sz w:val="16"/>
                <w:szCs w:val="16"/>
                <w:lang w:eastAsia="hr-HR"/>
              </w:rPr>
              <w:t xml:space="preserve">                      -      </w:t>
            </w:r>
          </w:p>
        </w:tc>
      </w:tr>
      <w:tr w:rsidR="00FF759A" w:rsidRPr="002E02D2" w14:paraId="639BED50" w14:textId="77777777" w:rsidTr="00FF759A">
        <w:trPr>
          <w:trHeight w:val="255"/>
        </w:trPr>
        <w:tc>
          <w:tcPr>
            <w:tcW w:w="2060" w:type="dxa"/>
            <w:tcBorders>
              <w:top w:val="nil"/>
              <w:left w:val="nil"/>
              <w:bottom w:val="nil"/>
              <w:right w:val="nil"/>
            </w:tcBorders>
            <w:shd w:val="clear" w:color="auto" w:fill="auto"/>
            <w:noWrap/>
            <w:vAlign w:val="bottom"/>
            <w:hideMark/>
          </w:tcPr>
          <w:p w14:paraId="303CB462" w14:textId="77777777" w:rsidR="00FF759A" w:rsidRPr="002E02D2" w:rsidRDefault="00FF759A" w:rsidP="008D3953">
            <w:pPr>
              <w:spacing w:after="0" w:line="240" w:lineRule="auto"/>
              <w:rPr>
                <w:rFonts w:ascii="Times New Roman" w:eastAsia="Times New Roman" w:hAnsi="Times New Roman" w:cs="Times New Roman"/>
                <w:sz w:val="16"/>
                <w:szCs w:val="16"/>
                <w:lang w:eastAsia="hr-HR"/>
              </w:rPr>
            </w:pPr>
          </w:p>
        </w:tc>
        <w:tc>
          <w:tcPr>
            <w:tcW w:w="1960" w:type="dxa"/>
            <w:tcBorders>
              <w:top w:val="nil"/>
              <w:left w:val="nil"/>
              <w:bottom w:val="nil"/>
              <w:right w:val="nil"/>
            </w:tcBorders>
            <w:shd w:val="clear" w:color="auto" w:fill="auto"/>
            <w:noWrap/>
            <w:vAlign w:val="bottom"/>
            <w:hideMark/>
          </w:tcPr>
          <w:p w14:paraId="23E0D2B1" w14:textId="77777777" w:rsidR="00FF759A" w:rsidRPr="002E02D2" w:rsidRDefault="00FF759A" w:rsidP="008D3953">
            <w:pPr>
              <w:spacing w:after="0" w:line="240" w:lineRule="auto"/>
              <w:jc w:val="right"/>
              <w:rPr>
                <w:rFonts w:ascii="Times New Roman" w:eastAsia="Times New Roman" w:hAnsi="Times New Roman" w:cs="Times New Roman"/>
                <w:sz w:val="20"/>
                <w:szCs w:val="20"/>
                <w:lang w:eastAsia="hr-HR"/>
              </w:rPr>
            </w:pPr>
            <w:r w:rsidRPr="002E02D2">
              <w:rPr>
                <w:rFonts w:ascii="Times New Roman" w:eastAsia="Times New Roman" w:hAnsi="Times New Roman" w:cs="Times New Roman"/>
                <w:sz w:val="20"/>
                <w:szCs w:val="20"/>
                <w:lang w:eastAsia="hr-HR"/>
              </w:rPr>
              <w:t xml:space="preserve"> Osnovica </w:t>
            </w:r>
          </w:p>
        </w:tc>
        <w:tc>
          <w:tcPr>
            <w:tcW w:w="1420" w:type="dxa"/>
            <w:tcBorders>
              <w:top w:val="nil"/>
              <w:left w:val="nil"/>
              <w:bottom w:val="nil"/>
              <w:right w:val="nil"/>
            </w:tcBorders>
            <w:shd w:val="clear" w:color="auto" w:fill="auto"/>
            <w:noWrap/>
            <w:vAlign w:val="bottom"/>
            <w:hideMark/>
          </w:tcPr>
          <w:p w14:paraId="02FFA7E5"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3.033.675,00    </w:t>
            </w:r>
          </w:p>
        </w:tc>
        <w:tc>
          <w:tcPr>
            <w:tcW w:w="1420" w:type="dxa"/>
            <w:tcBorders>
              <w:top w:val="nil"/>
              <w:left w:val="nil"/>
              <w:bottom w:val="nil"/>
              <w:right w:val="nil"/>
            </w:tcBorders>
            <w:shd w:val="clear" w:color="auto" w:fill="auto"/>
            <w:noWrap/>
            <w:vAlign w:val="bottom"/>
            <w:hideMark/>
          </w:tcPr>
          <w:p w14:paraId="24D8BCA2"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6.094.057,00    </w:t>
            </w:r>
          </w:p>
        </w:tc>
        <w:tc>
          <w:tcPr>
            <w:tcW w:w="1480" w:type="dxa"/>
            <w:gridSpan w:val="2"/>
            <w:tcBorders>
              <w:top w:val="nil"/>
              <w:left w:val="nil"/>
              <w:bottom w:val="nil"/>
              <w:right w:val="nil"/>
            </w:tcBorders>
            <w:shd w:val="clear" w:color="auto" w:fill="auto"/>
            <w:noWrap/>
            <w:vAlign w:val="bottom"/>
            <w:hideMark/>
          </w:tcPr>
          <w:p w14:paraId="29C94E6C"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6.584.687,57    </w:t>
            </w:r>
          </w:p>
        </w:tc>
        <w:tc>
          <w:tcPr>
            <w:tcW w:w="1400" w:type="dxa"/>
            <w:gridSpan w:val="2"/>
            <w:tcBorders>
              <w:top w:val="nil"/>
              <w:left w:val="nil"/>
              <w:bottom w:val="nil"/>
              <w:right w:val="nil"/>
            </w:tcBorders>
            <w:shd w:val="clear" w:color="auto" w:fill="auto"/>
            <w:noWrap/>
            <w:vAlign w:val="bottom"/>
            <w:hideMark/>
          </w:tcPr>
          <w:p w14:paraId="2AD25F3A" w14:textId="77777777" w:rsidR="00FF759A" w:rsidRPr="002E02D2" w:rsidRDefault="00FF759A" w:rsidP="008D3953">
            <w:pPr>
              <w:spacing w:after="0" w:line="240" w:lineRule="auto"/>
              <w:rPr>
                <w:rFonts w:ascii="Times New Roman" w:eastAsia="Times New Roman" w:hAnsi="Times New Roman" w:cs="Times New Roman"/>
                <w:sz w:val="16"/>
                <w:szCs w:val="16"/>
                <w:lang w:eastAsia="hr-HR"/>
              </w:rPr>
            </w:pPr>
            <w:r w:rsidRPr="002E02D2">
              <w:rPr>
                <w:rFonts w:ascii="Times New Roman" w:eastAsia="Times New Roman" w:hAnsi="Times New Roman" w:cs="Times New Roman"/>
                <w:sz w:val="16"/>
                <w:szCs w:val="16"/>
                <w:lang w:eastAsia="hr-HR"/>
              </w:rPr>
              <w:t xml:space="preserve">    6.829.974,91    </w:t>
            </w:r>
          </w:p>
        </w:tc>
      </w:tr>
      <w:tr w:rsidR="00FF759A" w:rsidRPr="002E02D2" w14:paraId="51B3FC7E" w14:textId="77777777" w:rsidTr="00FF759A">
        <w:trPr>
          <w:trHeight w:val="255"/>
        </w:trPr>
        <w:tc>
          <w:tcPr>
            <w:tcW w:w="2060" w:type="dxa"/>
            <w:tcBorders>
              <w:top w:val="nil"/>
              <w:left w:val="nil"/>
              <w:bottom w:val="nil"/>
              <w:right w:val="nil"/>
            </w:tcBorders>
            <w:shd w:val="clear" w:color="auto" w:fill="auto"/>
            <w:noWrap/>
            <w:vAlign w:val="bottom"/>
            <w:hideMark/>
          </w:tcPr>
          <w:p w14:paraId="6FEC0D92" w14:textId="77777777" w:rsidR="00FF759A" w:rsidRPr="002E02D2" w:rsidRDefault="00FF759A" w:rsidP="008D3953">
            <w:pPr>
              <w:spacing w:after="0" w:line="240" w:lineRule="auto"/>
              <w:rPr>
                <w:rFonts w:ascii="Times New Roman" w:eastAsia="Times New Roman" w:hAnsi="Times New Roman" w:cs="Times New Roman"/>
                <w:sz w:val="16"/>
                <w:szCs w:val="16"/>
                <w:lang w:eastAsia="hr-HR"/>
              </w:rPr>
            </w:pPr>
          </w:p>
        </w:tc>
        <w:tc>
          <w:tcPr>
            <w:tcW w:w="1960" w:type="dxa"/>
            <w:tcBorders>
              <w:top w:val="nil"/>
              <w:left w:val="nil"/>
              <w:bottom w:val="nil"/>
              <w:right w:val="nil"/>
            </w:tcBorders>
            <w:shd w:val="clear" w:color="auto" w:fill="auto"/>
            <w:noWrap/>
            <w:vAlign w:val="bottom"/>
            <w:hideMark/>
          </w:tcPr>
          <w:p w14:paraId="4DD18F60" w14:textId="77777777" w:rsidR="00FF759A" w:rsidRPr="002E02D2" w:rsidRDefault="00FF759A" w:rsidP="008D3953">
            <w:pPr>
              <w:spacing w:after="0" w:line="240" w:lineRule="auto"/>
              <w:jc w:val="right"/>
              <w:rPr>
                <w:rFonts w:ascii="Times New Roman" w:eastAsia="Times New Roman" w:hAnsi="Times New Roman" w:cs="Times New Roman"/>
                <w:sz w:val="20"/>
                <w:szCs w:val="20"/>
                <w:lang w:eastAsia="hr-HR"/>
              </w:rPr>
            </w:pPr>
            <w:r w:rsidRPr="002E02D2">
              <w:rPr>
                <w:rFonts w:ascii="Times New Roman" w:eastAsia="Times New Roman" w:hAnsi="Times New Roman" w:cs="Times New Roman"/>
                <w:sz w:val="20"/>
                <w:szCs w:val="20"/>
                <w:lang w:eastAsia="hr-HR"/>
              </w:rPr>
              <w:t>20%</w:t>
            </w:r>
          </w:p>
        </w:tc>
        <w:tc>
          <w:tcPr>
            <w:tcW w:w="1420" w:type="dxa"/>
            <w:tcBorders>
              <w:top w:val="nil"/>
              <w:left w:val="nil"/>
              <w:bottom w:val="nil"/>
              <w:right w:val="nil"/>
            </w:tcBorders>
            <w:shd w:val="clear" w:color="auto" w:fill="auto"/>
            <w:noWrap/>
            <w:vAlign w:val="bottom"/>
            <w:hideMark/>
          </w:tcPr>
          <w:p w14:paraId="7B764118"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606.735,00    </w:t>
            </w:r>
          </w:p>
        </w:tc>
        <w:tc>
          <w:tcPr>
            <w:tcW w:w="1420" w:type="dxa"/>
            <w:tcBorders>
              <w:top w:val="nil"/>
              <w:left w:val="nil"/>
              <w:bottom w:val="nil"/>
              <w:right w:val="nil"/>
            </w:tcBorders>
            <w:shd w:val="clear" w:color="auto" w:fill="auto"/>
            <w:noWrap/>
            <w:vAlign w:val="bottom"/>
            <w:hideMark/>
          </w:tcPr>
          <w:p w14:paraId="02AC3327"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1.218.811,40    </w:t>
            </w:r>
          </w:p>
        </w:tc>
        <w:tc>
          <w:tcPr>
            <w:tcW w:w="1480" w:type="dxa"/>
            <w:gridSpan w:val="2"/>
            <w:tcBorders>
              <w:top w:val="nil"/>
              <w:left w:val="nil"/>
              <w:bottom w:val="nil"/>
              <w:right w:val="nil"/>
            </w:tcBorders>
            <w:shd w:val="clear" w:color="auto" w:fill="auto"/>
            <w:noWrap/>
            <w:vAlign w:val="bottom"/>
            <w:hideMark/>
          </w:tcPr>
          <w:p w14:paraId="23331558" w14:textId="77777777" w:rsidR="00FF759A" w:rsidRPr="002E02D2" w:rsidRDefault="00FF759A" w:rsidP="008D3953">
            <w:pPr>
              <w:spacing w:after="0" w:line="240" w:lineRule="auto"/>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 xml:space="preserve">      1.316.937,51    </w:t>
            </w:r>
          </w:p>
        </w:tc>
        <w:tc>
          <w:tcPr>
            <w:tcW w:w="1400" w:type="dxa"/>
            <w:gridSpan w:val="2"/>
            <w:tcBorders>
              <w:top w:val="nil"/>
              <w:left w:val="nil"/>
              <w:bottom w:val="nil"/>
              <w:right w:val="nil"/>
            </w:tcBorders>
            <w:shd w:val="clear" w:color="auto" w:fill="auto"/>
            <w:noWrap/>
            <w:vAlign w:val="bottom"/>
            <w:hideMark/>
          </w:tcPr>
          <w:p w14:paraId="79C690F5" w14:textId="77777777" w:rsidR="00FF759A" w:rsidRPr="002E02D2" w:rsidRDefault="00FF759A" w:rsidP="008D3953">
            <w:pPr>
              <w:spacing w:after="0" w:line="240" w:lineRule="auto"/>
              <w:rPr>
                <w:rFonts w:ascii="Times New Roman" w:eastAsia="Times New Roman" w:hAnsi="Times New Roman" w:cs="Times New Roman"/>
                <w:sz w:val="16"/>
                <w:szCs w:val="16"/>
                <w:lang w:eastAsia="hr-HR"/>
              </w:rPr>
            </w:pPr>
            <w:r w:rsidRPr="002E02D2">
              <w:rPr>
                <w:rFonts w:ascii="Times New Roman" w:eastAsia="Times New Roman" w:hAnsi="Times New Roman" w:cs="Times New Roman"/>
                <w:sz w:val="16"/>
                <w:szCs w:val="16"/>
                <w:lang w:eastAsia="hr-HR"/>
              </w:rPr>
              <w:t xml:space="preserve">    1.365.994,98    </w:t>
            </w:r>
          </w:p>
        </w:tc>
      </w:tr>
      <w:tr w:rsidR="00FF759A" w:rsidRPr="002E02D2" w14:paraId="3E4876C6" w14:textId="77777777" w:rsidTr="00FF759A">
        <w:trPr>
          <w:trHeight w:val="255"/>
        </w:trPr>
        <w:tc>
          <w:tcPr>
            <w:tcW w:w="2060" w:type="dxa"/>
            <w:tcBorders>
              <w:top w:val="nil"/>
              <w:left w:val="nil"/>
              <w:bottom w:val="nil"/>
              <w:right w:val="nil"/>
            </w:tcBorders>
            <w:shd w:val="clear" w:color="auto" w:fill="auto"/>
            <w:noWrap/>
            <w:vAlign w:val="bottom"/>
            <w:hideMark/>
          </w:tcPr>
          <w:p w14:paraId="00EA406C" w14:textId="77777777" w:rsidR="00FF759A" w:rsidRPr="002E02D2" w:rsidRDefault="00FF759A" w:rsidP="008D3953">
            <w:pPr>
              <w:spacing w:after="0" w:line="240" w:lineRule="auto"/>
              <w:rPr>
                <w:rFonts w:ascii="Times New Roman" w:eastAsia="Times New Roman" w:hAnsi="Times New Roman" w:cs="Times New Roman"/>
                <w:sz w:val="16"/>
                <w:szCs w:val="16"/>
                <w:lang w:eastAsia="hr-HR"/>
              </w:rPr>
            </w:pPr>
          </w:p>
        </w:tc>
        <w:tc>
          <w:tcPr>
            <w:tcW w:w="1960" w:type="dxa"/>
            <w:tcBorders>
              <w:top w:val="nil"/>
              <w:left w:val="nil"/>
              <w:bottom w:val="nil"/>
              <w:right w:val="nil"/>
            </w:tcBorders>
            <w:shd w:val="clear" w:color="auto" w:fill="auto"/>
            <w:noWrap/>
            <w:vAlign w:val="bottom"/>
            <w:hideMark/>
          </w:tcPr>
          <w:p w14:paraId="35B63020" w14:textId="77777777" w:rsidR="00FF759A" w:rsidRPr="002E02D2" w:rsidRDefault="00FF759A" w:rsidP="008D3953">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2960FAA4" w14:textId="77777777" w:rsidR="00FF759A" w:rsidRPr="002E02D2" w:rsidRDefault="00FF759A" w:rsidP="008D3953">
            <w:pPr>
              <w:spacing w:after="0" w:line="240" w:lineRule="auto"/>
              <w:jc w:val="center"/>
              <w:rPr>
                <w:rFonts w:ascii="Times New Roman" w:eastAsia="Times New Roman" w:hAnsi="Times New Roman" w:cs="Times New Roman"/>
                <w:b/>
                <w:bCs/>
                <w:sz w:val="18"/>
                <w:szCs w:val="18"/>
                <w:lang w:eastAsia="hr-HR"/>
              </w:rPr>
            </w:pPr>
            <w:r w:rsidRPr="002E02D2">
              <w:rPr>
                <w:rFonts w:ascii="Times New Roman" w:eastAsia="Times New Roman" w:hAnsi="Times New Roman" w:cs="Times New Roman"/>
                <w:b/>
                <w:bCs/>
                <w:sz w:val="18"/>
                <w:szCs w:val="18"/>
                <w:lang w:eastAsia="hr-HR"/>
              </w:rPr>
              <w:t xml:space="preserve"> plaća 2018 </w:t>
            </w:r>
          </w:p>
        </w:tc>
        <w:tc>
          <w:tcPr>
            <w:tcW w:w="1420" w:type="dxa"/>
            <w:tcBorders>
              <w:top w:val="nil"/>
              <w:left w:val="nil"/>
              <w:bottom w:val="nil"/>
              <w:right w:val="nil"/>
            </w:tcBorders>
            <w:shd w:val="clear" w:color="auto" w:fill="auto"/>
            <w:noWrap/>
            <w:vAlign w:val="bottom"/>
            <w:hideMark/>
          </w:tcPr>
          <w:p w14:paraId="087C41AB" w14:textId="77777777" w:rsidR="00FF759A" w:rsidRPr="002E02D2" w:rsidRDefault="00FF759A" w:rsidP="008D3953">
            <w:pPr>
              <w:spacing w:after="0" w:line="240" w:lineRule="auto"/>
              <w:jc w:val="center"/>
              <w:rPr>
                <w:rFonts w:ascii="Times New Roman" w:eastAsia="Times New Roman" w:hAnsi="Times New Roman" w:cs="Times New Roman"/>
                <w:b/>
                <w:bCs/>
                <w:sz w:val="18"/>
                <w:szCs w:val="18"/>
                <w:lang w:eastAsia="hr-HR"/>
              </w:rPr>
            </w:pPr>
            <w:r w:rsidRPr="002E02D2">
              <w:rPr>
                <w:rFonts w:ascii="Times New Roman" w:eastAsia="Times New Roman" w:hAnsi="Times New Roman" w:cs="Times New Roman"/>
                <w:b/>
                <w:bCs/>
                <w:sz w:val="18"/>
                <w:szCs w:val="18"/>
                <w:lang w:eastAsia="hr-HR"/>
              </w:rPr>
              <w:t xml:space="preserve"> plaća2019 </w:t>
            </w:r>
          </w:p>
        </w:tc>
        <w:tc>
          <w:tcPr>
            <w:tcW w:w="1480" w:type="dxa"/>
            <w:gridSpan w:val="2"/>
            <w:tcBorders>
              <w:top w:val="nil"/>
              <w:left w:val="nil"/>
              <w:bottom w:val="nil"/>
              <w:right w:val="nil"/>
            </w:tcBorders>
            <w:shd w:val="clear" w:color="auto" w:fill="auto"/>
            <w:noWrap/>
            <w:vAlign w:val="bottom"/>
            <w:hideMark/>
          </w:tcPr>
          <w:p w14:paraId="21EFF9AA" w14:textId="77777777" w:rsidR="00FF759A" w:rsidRPr="002E02D2" w:rsidRDefault="00FF759A" w:rsidP="008D3953">
            <w:pPr>
              <w:spacing w:after="0" w:line="240" w:lineRule="auto"/>
              <w:jc w:val="center"/>
              <w:rPr>
                <w:rFonts w:ascii="Times New Roman" w:eastAsia="Times New Roman" w:hAnsi="Times New Roman" w:cs="Times New Roman"/>
                <w:b/>
                <w:bCs/>
                <w:sz w:val="18"/>
                <w:szCs w:val="18"/>
                <w:lang w:eastAsia="hr-HR"/>
              </w:rPr>
            </w:pPr>
            <w:r w:rsidRPr="002E02D2">
              <w:rPr>
                <w:rFonts w:ascii="Times New Roman" w:eastAsia="Times New Roman" w:hAnsi="Times New Roman" w:cs="Times New Roman"/>
                <w:b/>
                <w:bCs/>
                <w:sz w:val="18"/>
                <w:szCs w:val="18"/>
                <w:lang w:eastAsia="hr-HR"/>
              </w:rPr>
              <w:t xml:space="preserve"> plaća 2021 </w:t>
            </w:r>
          </w:p>
        </w:tc>
        <w:tc>
          <w:tcPr>
            <w:tcW w:w="1400" w:type="dxa"/>
            <w:gridSpan w:val="2"/>
            <w:tcBorders>
              <w:top w:val="nil"/>
              <w:left w:val="nil"/>
              <w:bottom w:val="nil"/>
              <w:right w:val="nil"/>
            </w:tcBorders>
            <w:shd w:val="clear" w:color="auto" w:fill="auto"/>
            <w:noWrap/>
            <w:vAlign w:val="bottom"/>
            <w:hideMark/>
          </w:tcPr>
          <w:p w14:paraId="0E49BF9C" w14:textId="77777777" w:rsidR="00FF759A" w:rsidRPr="002E02D2" w:rsidRDefault="00FF759A" w:rsidP="008D3953">
            <w:pPr>
              <w:spacing w:after="0" w:line="240" w:lineRule="auto"/>
              <w:jc w:val="center"/>
              <w:rPr>
                <w:rFonts w:ascii="Times New Roman" w:eastAsia="Times New Roman" w:hAnsi="Times New Roman" w:cs="Times New Roman"/>
                <w:b/>
                <w:bCs/>
                <w:sz w:val="16"/>
                <w:szCs w:val="16"/>
                <w:lang w:eastAsia="hr-HR"/>
              </w:rPr>
            </w:pPr>
            <w:r w:rsidRPr="002E02D2">
              <w:rPr>
                <w:rFonts w:ascii="Times New Roman" w:eastAsia="Times New Roman" w:hAnsi="Times New Roman" w:cs="Times New Roman"/>
                <w:b/>
                <w:bCs/>
                <w:sz w:val="16"/>
                <w:szCs w:val="16"/>
                <w:lang w:eastAsia="hr-HR"/>
              </w:rPr>
              <w:t xml:space="preserve"> plaća 2021 </w:t>
            </w:r>
          </w:p>
        </w:tc>
      </w:tr>
      <w:tr w:rsidR="00FF759A" w:rsidRPr="002E02D2" w14:paraId="690BCA2F" w14:textId="77777777" w:rsidTr="00FF759A">
        <w:trPr>
          <w:trHeight w:val="255"/>
        </w:trPr>
        <w:tc>
          <w:tcPr>
            <w:tcW w:w="4020" w:type="dxa"/>
            <w:gridSpan w:val="2"/>
            <w:tcBorders>
              <w:top w:val="nil"/>
              <w:left w:val="nil"/>
              <w:bottom w:val="nil"/>
              <w:right w:val="nil"/>
            </w:tcBorders>
            <w:shd w:val="clear" w:color="auto" w:fill="auto"/>
            <w:noWrap/>
            <w:vAlign w:val="bottom"/>
            <w:hideMark/>
          </w:tcPr>
          <w:p w14:paraId="7D015F1F" w14:textId="77777777" w:rsidR="00FF759A" w:rsidRPr="002E02D2" w:rsidRDefault="00FF759A" w:rsidP="008D3953">
            <w:pPr>
              <w:spacing w:after="0" w:line="240" w:lineRule="auto"/>
              <w:rPr>
                <w:rFonts w:ascii="Times New Roman" w:eastAsia="Times New Roman" w:hAnsi="Times New Roman" w:cs="Times New Roman"/>
                <w:sz w:val="20"/>
                <w:szCs w:val="20"/>
                <w:lang w:eastAsia="hr-HR"/>
              </w:rPr>
            </w:pPr>
            <w:r w:rsidRPr="002E02D2">
              <w:rPr>
                <w:rFonts w:ascii="Times New Roman" w:eastAsia="Times New Roman" w:hAnsi="Times New Roman" w:cs="Times New Roman"/>
                <w:sz w:val="20"/>
                <w:szCs w:val="20"/>
                <w:lang w:eastAsia="hr-HR"/>
              </w:rPr>
              <w:t>Obračun  plaće - bez javnih radova</w:t>
            </w:r>
          </w:p>
        </w:tc>
        <w:tc>
          <w:tcPr>
            <w:tcW w:w="1420" w:type="dxa"/>
            <w:tcBorders>
              <w:top w:val="single" w:sz="4" w:space="0" w:color="3F3F3F"/>
              <w:left w:val="single" w:sz="4" w:space="0" w:color="3F3F3F"/>
              <w:bottom w:val="single" w:sz="4" w:space="0" w:color="3F3F3F"/>
              <w:right w:val="nil"/>
            </w:tcBorders>
            <w:shd w:val="clear" w:color="000000" w:fill="F2F2F2"/>
            <w:noWrap/>
            <w:vAlign w:val="bottom"/>
            <w:hideMark/>
          </w:tcPr>
          <w:p w14:paraId="38AB1642" w14:textId="77777777" w:rsidR="00FF759A" w:rsidRPr="002E02D2" w:rsidRDefault="00FF759A" w:rsidP="008D3953">
            <w:pPr>
              <w:spacing w:after="0" w:line="240" w:lineRule="auto"/>
              <w:rPr>
                <w:rFonts w:ascii="Times New Roman" w:eastAsia="Times New Roman" w:hAnsi="Times New Roman" w:cs="Times New Roman"/>
                <w:b/>
                <w:bCs/>
                <w:color w:val="3F3F3F"/>
                <w:sz w:val="18"/>
                <w:szCs w:val="18"/>
                <w:lang w:eastAsia="hr-HR"/>
              </w:rPr>
            </w:pPr>
            <w:r w:rsidRPr="002E02D2">
              <w:rPr>
                <w:rFonts w:ascii="Times New Roman" w:eastAsia="Times New Roman" w:hAnsi="Times New Roman" w:cs="Times New Roman"/>
                <w:b/>
                <w:bCs/>
                <w:color w:val="3F3F3F"/>
                <w:sz w:val="18"/>
                <w:szCs w:val="18"/>
                <w:lang w:eastAsia="hr-HR"/>
              </w:rPr>
              <w:t xml:space="preserve">        533.167,00    </w:t>
            </w:r>
          </w:p>
        </w:tc>
        <w:tc>
          <w:tcPr>
            <w:tcW w:w="1420" w:type="dxa"/>
            <w:tcBorders>
              <w:top w:val="single" w:sz="4" w:space="0" w:color="3F3F3F"/>
              <w:left w:val="single" w:sz="4" w:space="0" w:color="3F3F3F"/>
              <w:bottom w:val="single" w:sz="4" w:space="0" w:color="3F3F3F"/>
              <w:right w:val="nil"/>
            </w:tcBorders>
            <w:shd w:val="clear" w:color="000000" w:fill="F2F2F2"/>
            <w:noWrap/>
            <w:vAlign w:val="bottom"/>
            <w:hideMark/>
          </w:tcPr>
          <w:p w14:paraId="1681AE55" w14:textId="77777777" w:rsidR="00FF759A" w:rsidRPr="002E02D2" w:rsidRDefault="00FF759A" w:rsidP="008D3953">
            <w:pPr>
              <w:spacing w:after="0" w:line="240" w:lineRule="auto"/>
              <w:rPr>
                <w:rFonts w:ascii="Times New Roman" w:eastAsia="Times New Roman" w:hAnsi="Times New Roman" w:cs="Times New Roman"/>
                <w:b/>
                <w:bCs/>
                <w:color w:val="3F3F3F"/>
                <w:sz w:val="18"/>
                <w:szCs w:val="18"/>
                <w:lang w:eastAsia="hr-HR"/>
              </w:rPr>
            </w:pPr>
            <w:r w:rsidRPr="002E02D2">
              <w:rPr>
                <w:rFonts w:ascii="Times New Roman" w:eastAsia="Times New Roman" w:hAnsi="Times New Roman" w:cs="Times New Roman"/>
                <w:b/>
                <w:bCs/>
                <w:color w:val="3F3F3F"/>
                <w:sz w:val="18"/>
                <w:szCs w:val="18"/>
                <w:lang w:eastAsia="hr-HR"/>
              </w:rPr>
              <w:t xml:space="preserve">       610.011,32    </w:t>
            </w:r>
          </w:p>
        </w:tc>
        <w:tc>
          <w:tcPr>
            <w:tcW w:w="1480" w:type="dxa"/>
            <w:gridSpan w:val="2"/>
            <w:tcBorders>
              <w:top w:val="single" w:sz="4" w:space="0" w:color="3F3F3F"/>
              <w:left w:val="single" w:sz="4" w:space="0" w:color="3F3F3F"/>
              <w:bottom w:val="single" w:sz="4" w:space="0" w:color="3F3F3F"/>
              <w:right w:val="nil"/>
            </w:tcBorders>
            <w:shd w:val="clear" w:color="000000" w:fill="F2F2F2"/>
            <w:noWrap/>
            <w:vAlign w:val="bottom"/>
            <w:hideMark/>
          </w:tcPr>
          <w:p w14:paraId="0809A9E1" w14:textId="77777777" w:rsidR="00FF759A" w:rsidRPr="002E02D2" w:rsidRDefault="00FF759A" w:rsidP="008D3953">
            <w:pPr>
              <w:spacing w:after="0" w:line="240" w:lineRule="auto"/>
              <w:rPr>
                <w:rFonts w:ascii="Times New Roman" w:eastAsia="Times New Roman" w:hAnsi="Times New Roman" w:cs="Times New Roman"/>
                <w:b/>
                <w:bCs/>
                <w:color w:val="3F3F3F"/>
                <w:sz w:val="16"/>
                <w:szCs w:val="16"/>
                <w:lang w:eastAsia="hr-HR"/>
              </w:rPr>
            </w:pPr>
            <w:r w:rsidRPr="002E02D2">
              <w:rPr>
                <w:rFonts w:ascii="Times New Roman" w:eastAsia="Times New Roman" w:hAnsi="Times New Roman" w:cs="Times New Roman"/>
                <w:b/>
                <w:bCs/>
                <w:color w:val="3F3F3F"/>
                <w:sz w:val="16"/>
                <w:szCs w:val="16"/>
                <w:lang w:eastAsia="hr-HR"/>
              </w:rPr>
              <w:t xml:space="preserve">         589.544,43    </w:t>
            </w:r>
          </w:p>
        </w:tc>
        <w:tc>
          <w:tcPr>
            <w:tcW w:w="1400" w:type="dxa"/>
            <w:gridSpan w:val="2"/>
            <w:tcBorders>
              <w:top w:val="single" w:sz="4" w:space="0" w:color="3F3F3F"/>
              <w:left w:val="single" w:sz="4" w:space="0" w:color="3F3F3F"/>
              <w:bottom w:val="single" w:sz="4" w:space="0" w:color="3F3F3F"/>
              <w:right w:val="nil"/>
            </w:tcBorders>
            <w:shd w:val="clear" w:color="000000" w:fill="F2F2F2"/>
            <w:noWrap/>
            <w:vAlign w:val="bottom"/>
            <w:hideMark/>
          </w:tcPr>
          <w:p w14:paraId="75C6DCA6" w14:textId="77777777" w:rsidR="00FF759A" w:rsidRPr="002E02D2" w:rsidRDefault="00FF759A" w:rsidP="008D3953">
            <w:pPr>
              <w:spacing w:after="0" w:line="240" w:lineRule="auto"/>
              <w:rPr>
                <w:rFonts w:ascii="Times New Roman" w:eastAsia="Times New Roman" w:hAnsi="Times New Roman" w:cs="Times New Roman"/>
                <w:b/>
                <w:bCs/>
                <w:color w:val="3F3F3F"/>
                <w:sz w:val="16"/>
                <w:szCs w:val="16"/>
                <w:lang w:eastAsia="hr-HR"/>
              </w:rPr>
            </w:pPr>
            <w:r w:rsidRPr="002E02D2">
              <w:rPr>
                <w:rFonts w:ascii="Times New Roman" w:eastAsia="Times New Roman" w:hAnsi="Times New Roman" w:cs="Times New Roman"/>
                <w:b/>
                <w:bCs/>
                <w:color w:val="3F3F3F"/>
                <w:sz w:val="16"/>
                <w:szCs w:val="16"/>
                <w:lang w:eastAsia="hr-HR"/>
              </w:rPr>
              <w:t xml:space="preserve">       780.988,00    </w:t>
            </w:r>
          </w:p>
        </w:tc>
      </w:tr>
      <w:tr w:rsidR="00FF759A" w:rsidRPr="002E02D2" w14:paraId="181E2175" w14:textId="77777777" w:rsidTr="00FF759A">
        <w:trPr>
          <w:trHeight w:val="255"/>
        </w:trPr>
        <w:tc>
          <w:tcPr>
            <w:tcW w:w="2060" w:type="dxa"/>
            <w:tcBorders>
              <w:top w:val="nil"/>
              <w:left w:val="nil"/>
              <w:bottom w:val="nil"/>
              <w:right w:val="nil"/>
            </w:tcBorders>
            <w:shd w:val="clear" w:color="auto" w:fill="auto"/>
            <w:noWrap/>
            <w:vAlign w:val="bottom"/>
            <w:hideMark/>
          </w:tcPr>
          <w:p w14:paraId="04584CE9" w14:textId="77777777" w:rsidR="00FF759A" w:rsidRPr="002E02D2" w:rsidRDefault="00FF759A" w:rsidP="008D3953">
            <w:pPr>
              <w:spacing w:after="0" w:line="240" w:lineRule="auto"/>
              <w:rPr>
                <w:rFonts w:ascii="Times New Roman" w:eastAsia="Times New Roman" w:hAnsi="Times New Roman" w:cs="Times New Roman"/>
                <w:sz w:val="20"/>
                <w:szCs w:val="20"/>
                <w:lang w:eastAsia="hr-HR"/>
              </w:rPr>
            </w:pPr>
            <w:r w:rsidRPr="002E02D2">
              <w:rPr>
                <w:rFonts w:ascii="Times New Roman" w:eastAsia="Times New Roman" w:hAnsi="Times New Roman" w:cs="Times New Roman"/>
                <w:sz w:val="20"/>
                <w:szCs w:val="20"/>
                <w:lang w:eastAsia="hr-HR"/>
              </w:rPr>
              <w:t>u postotku</w:t>
            </w:r>
          </w:p>
        </w:tc>
        <w:tc>
          <w:tcPr>
            <w:tcW w:w="1960" w:type="dxa"/>
            <w:tcBorders>
              <w:top w:val="nil"/>
              <w:left w:val="nil"/>
              <w:bottom w:val="nil"/>
              <w:right w:val="nil"/>
            </w:tcBorders>
            <w:shd w:val="clear" w:color="auto" w:fill="auto"/>
            <w:noWrap/>
            <w:vAlign w:val="bottom"/>
            <w:hideMark/>
          </w:tcPr>
          <w:p w14:paraId="4A8B4655" w14:textId="77777777" w:rsidR="00FF759A" w:rsidRPr="002E02D2" w:rsidRDefault="00FF759A" w:rsidP="008D3953">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noWrap/>
            <w:vAlign w:val="bottom"/>
            <w:hideMark/>
          </w:tcPr>
          <w:p w14:paraId="5C1613DA" w14:textId="77777777" w:rsidR="00FF759A" w:rsidRPr="002E02D2" w:rsidRDefault="00FF759A" w:rsidP="008D3953">
            <w:pPr>
              <w:spacing w:after="0" w:line="240" w:lineRule="auto"/>
              <w:jc w:val="right"/>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17,575%</w:t>
            </w:r>
          </w:p>
        </w:tc>
        <w:tc>
          <w:tcPr>
            <w:tcW w:w="1420" w:type="dxa"/>
            <w:tcBorders>
              <w:top w:val="nil"/>
              <w:left w:val="nil"/>
              <w:bottom w:val="nil"/>
              <w:right w:val="nil"/>
            </w:tcBorders>
            <w:shd w:val="clear" w:color="auto" w:fill="auto"/>
            <w:noWrap/>
            <w:vAlign w:val="bottom"/>
            <w:hideMark/>
          </w:tcPr>
          <w:p w14:paraId="56047E64" w14:textId="77777777" w:rsidR="00FF759A" w:rsidRPr="002E02D2" w:rsidRDefault="00FF759A" w:rsidP="008D3953">
            <w:pPr>
              <w:spacing w:after="0" w:line="240" w:lineRule="auto"/>
              <w:jc w:val="right"/>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10,010%</w:t>
            </w:r>
          </w:p>
        </w:tc>
        <w:tc>
          <w:tcPr>
            <w:tcW w:w="1480" w:type="dxa"/>
            <w:gridSpan w:val="2"/>
            <w:tcBorders>
              <w:top w:val="nil"/>
              <w:left w:val="nil"/>
              <w:bottom w:val="nil"/>
              <w:right w:val="nil"/>
            </w:tcBorders>
            <w:shd w:val="clear" w:color="auto" w:fill="auto"/>
            <w:noWrap/>
            <w:vAlign w:val="bottom"/>
            <w:hideMark/>
          </w:tcPr>
          <w:p w14:paraId="0571A743" w14:textId="77777777" w:rsidR="00FF759A" w:rsidRPr="002E02D2" w:rsidRDefault="00FF759A" w:rsidP="008D3953">
            <w:pPr>
              <w:spacing w:after="0" w:line="240" w:lineRule="auto"/>
              <w:jc w:val="right"/>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8,953%</w:t>
            </w:r>
          </w:p>
        </w:tc>
        <w:tc>
          <w:tcPr>
            <w:tcW w:w="1400" w:type="dxa"/>
            <w:gridSpan w:val="2"/>
            <w:tcBorders>
              <w:top w:val="nil"/>
              <w:left w:val="nil"/>
              <w:bottom w:val="nil"/>
              <w:right w:val="nil"/>
            </w:tcBorders>
            <w:shd w:val="clear" w:color="auto" w:fill="auto"/>
            <w:noWrap/>
            <w:vAlign w:val="bottom"/>
            <w:hideMark/>
          </w:tcPr>
          <w:p w14:paraId="742A5C26" w14:textId="77777777" w:rsidR="00FF759A" w:rsidRPr="002E02D2" w:rsidRDefault="00FF759A" w:rsidP="008D3953">
            <w:pPr>
              <w:spacing w:after="0" w:line="240" w:lineRule="auto"/>
              <w:jc w:val="right"/>
              <w:rPr>
                <w:rFonts w:ascii="Times New Roman" w:eastAsia="Times New Roman" w:hAnsi="Times New Roman" w:cs="Times New Roman"/>
                <w:sz w:val="18"/>
                <w:szCs w:val="18"/>
                <w:lang w:eastAsia="hr-HR"/>
              </w:rPr>
            </w:pPr>
            <w:r w:rsidRPr="002E02D2">
              <w:rPr>
                <w:rFonts w:ascii="Times New Roman" w:eastAsia="Times New Roman" w:hAnsi="Times New Roman" w:cs="Times New Roman"/>
                <w:sz w:val="18"/>
                <w:szCs w:val="18"/>
                <w:lang w:eastAsia="hr-HR"/>
              </w:rPr>
              <w:t>11,435%</w:t>
            </w:r>
          </w:p>
        </w:tc>
      </w:tr>
      <w:tr w:rsidR="00EE67C6" w:rsidRPr="00EE67C6" w14:paraId="25B7C887" w14:textId="77777777" w:rsidTr="00FF759A">
        <w:trPr>
          <w:gridAfter w:val="1"/>
          <w:wAfter w:w="40" w:type="dxa"/>
          <w:trHeight w:val="525"/>
        </w:trPr>
        <w:tc>
          <w:tcPr>
            <w:tcW w:w="4020" w:type="dxa"/>
            <w:gridSpan w:val="2"/>
            <w:tcBorders>
              <w:top w:val="nil"/>
              <w:left w:val="nil"/>
              <w:bottom w:val="nil"/>
              <w:right w:val="nil"/>
            </w:tcBorders>
            <w:shd w:val="clear" w:color="auto" w:fill="auto"/>
            <w:vAlign w:val="center"/>
            <w:hideMark/>
          </w:tcPr>
          <w:p w14:paraId="3FC97D49" w14:textId="77777777" w:rsidR="00FF759A" w:rsidRDefault="00FF759A" w:rsidP="00EE67C6">
            <w:pPr>
              <w:spacing w:after="0" w:line="240" w:lineRule="auto"/>
              <w:rPr>
                <w:rFonts w:ascii="Times New Roman" w:eastAsia="Times New Roman" w:hAnsi="Times New Roman" w:cs="Times New Roman"/>
                <w:b/>
                <w:bCs/>
                <w:sz w:val="24"/>
                <w:szCs w:val="24"/>
                <w:lang w:eastAsia="hr-HR"/>
              </w:rPr>
            </w:pPr>
          </w:p>
          <w:p w14:paraId="14709F83" w14:textId="77777777" w:rsidR="00FF759A" w:rsidRDefault="00FF759A" w:rsidP="00EE67C6">
            <w:pPr>
              <w:spacing w:after="0" w:line="240" w:lineRule="auto"/>
              <w:rPr>
                <w:rFonts w:ascii="Times New Roman" w:eastAsia="Times New Roman" w:hAnsi="Times New Roman" w:cs="Times New Roman"/>
                <w:b/>
                <w:bCs/>
                <w:sz w:val="24"/>
                <w:szCs w:val="24"/>
                <w:lang w:eastAsia="hr-HR"/>
              </w:rPr>
            </w:pPr>
          </w:p>
          <w:p w14:paraId="65455A89" w14:textId="2FD834DC" w:rsidR="00EE67C6" w:rsidRPr="00EE67C6" w:rsidRDefault="00EE67C6" w:rsidP="00EE67C6">
            <w:pPr>
              <w:spacing w:after="0" w:line="240" w:lineRule="auto"/>
              <w:rPr>
                <w:rFonts w:ascii="Times New Roman" w:eastAsia="Times New Roman" w:hAnsi="Times New Roman" w:cs="Times New Roman"/>
                <w:b/>
                <w:bCs/>
                <w:sz w:val="24"/>
                <w:szCs w:val="24"/>
                <w:lang w:eastAsia="hr-HR"/>
              </w:rPr>
            </w:pPr>
            <w:r w:rsidRPr="00EE67C6">
              <w:rPr>
                <w:rFonts w:ascii="Times New Roman" w:eastAsia="Times New Roman" w:hAnsi="Times New Roman" w:cs="Times New Roman"/>
                <w:b/>
                <w:bCs/>
                <w:sz w:val="24"/>
                <w:szCs w:val="24"/>
                <w:lang w:eastAsia="hr-HR"/>
              </w:rPr>
              <w:t>Bilješke uz AOP 407</w:t>
            </w:r>
          </w:p>
        </w:tc>
        <w:tc>
          <w:tcPr>
            <w:tcW w:w="1420" w:type="dxa"/>
            <w:tcBorders>
              <w:top w:val="nil"/>
              <w:left w:val="nil"/>
              <w:bottom w:val="nil"/>
              <w:right w:val="nil"/>
            </w:tcBorders>
            <w:shd w:val="clear" w:color="auto" w:fill="auto"/>
            <w:hideMark/>
          </w:tcPr>
          <w:p w14:paraId="30AF207F"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p>
        </w:tc>
        <w:tc>
          <w:tcPr>
            <w:tcW w:w="1420" w:type="dxa"/>
            <w:tcBorders>
              <w:top w:val="nil"/>
              <w:left w:val="nil"/>
              <w:bottom w:val="nil"/>
              <w:right w:val="nil"/>
            </w:tcBorders>
            <w:shd w:val="clear" w:color="auto" w:fill="auto"/>
            <w:hideMark/>
          </w:tcPr>
          <w:p w14:paraId="497E8319"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hideMark/>
          </w:tcPr>
          <w:p w14:paraId="1578438E"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hideMark/>
          </w:tcPr>
          <w:p w14:paraId="41C46086"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5ED7CD0C" w14:textId="77777777" w:rsidTr="00FF759A">
        <w:trPr>
          <w:gridAfter w:val="1"/>
          <w:wAfter w:w="40" w:type="dxa"/>
          <w:trHeight w:val="780"/>
        </w:trPr>
        <w:tc>
          <w:tcPr>
            <w:tcW w:w="9700" w:type="dxa"/>
            <w:gridSpan w:val="7"/>
            <w:tcBorders>
              <w:top w:val="nil"/>
              <w:left w:val="nil"/>
              <w:bottom w:val="nil"/>
              <w:right w:val="nil"/>
            </w:tcBorders>
            <w:shd w:val="clear" w:color="auto" w:fill="auto"/>
            <w:vAlign w:val="bottom"/>
            <w:hideMark/>
          </w:tcPr>
          <w:p w14:paraId="1694A056" w14:textId="19C9AFD2" w:rsidR="00EE67C6" w:rsidRPr="00EE67C6" w:rsidRDefault="00EE67C6" w:rsidP="00EE67C6">
            <w:pPr>
              <w:spacing w:after="0" w:line="240" w:lineRule="auto"/>
              <w:rPr>
                <w:rFonts w:ascii="Times New Roman" w:eastAsia="Times New Roman" w:hAnsi="Times New Roman" w:cs="Times New Roman"/>
                <w:sz w:val="24"/>
                <w:szCs w:val="24"/>
                <w:lang w:eastAsia="hr-HR"/>
              </w:rPr>
            </w:pPr>
            <w:r w:rsidRPr="00EE67C6">
              <w:rPr>
                <w:rFonts w:ascii="Times New Roman" w:eastAsia="Times New Roman" w:hAnsi="Times New Roman" w:cs="Times New Roman"/>
                <w:sz w:val="24"/>
                <w:szCs w:val="24"/>
                <w:lang w:eastAsia="hr-HR"/>
              </w:rPr>
              <w:t>U obračunskom razdoblju I-</w:t>
            </w:r>
            <w:r w:rsidR="002645DA">
              <w:rPr>
                <w:rFonts w:ascii="Times New Roman" w:eastAsia="Times New Roman" w:hAnsi="Times New Roman" w:cs="Times New Roman"/>
                <w:sz w:val="24"/>
                <w:szCs w:val="24"/>
                <w:lang w:eastAsia="hr-HR"/>
              </w:rPr>
              <w:t xml:space="preserve">XII </w:t>
            </w:r>
            <w:r w:rsidRPr="00EE67C6">
              <w:rPr>
                <w:rFonts w:ascii="Times New Roman" w:eastAsia="Times New Roman" w:hAnsi="Times New Roman" w:cs="Times New Roman"/>
                <w:sz w:val="24"/>
                <w:szCs w:val="24"/>
                <w:lang w:eastAsia="hr-HR"/>
              </w:rPr>
              <w:t xml:space="preserve">mjesec 2021 godine ostvareni su ukupni rashodi u iznosu </w:t>
            </w:r>
            <w:r w:rsidR="002645DA">
              <w:rPr>
                <w:rFonts w:ascii="Times New Roman" w:eastAsia="Times New Roman" w:hAnsi="Times New Roman" w:cs="Times New Roman"/>
                <w:sz w:val="24"/>
                <w:szCs w:val="24"/>
                <w:lang w:eastAsia="hr-HR"/>
              </w:rPr>
              <w:t>6</w:t>
            </w:r>
            <w:r w:rsidRPr="00EE67C6">
              <w:rPr>
                <w:rFonts w:ascii="Times New Roman" w:eastAsia="Times New Roman" w:hAnsi="Times New Roman" w:cs="Times New Roman"/>
                <w:sz w:val="24"/>
                <w:szCs w:val="24"/>
                <w:lang w:eastAsia="hr-HR"/>
              </w:rPr>
              <w:t>.</w:t>
            </w:r>
            <w:r w:rsidR="002645DA">
              <w:rPr>
                <w:rFonts w:ascii="Times New Roman" w:eastAsia="Times New Roman" w:hAnsi="Times New Roman" w:cs="Times New Roman"/>
                <w:sz w:val="24"/>
                <w:szCs w:val="24"/>
                <w:lang w:eastAsia="hr-HR"/>
              </w:rPr>
              <w:t>997</w:t>
            </w:r>
            <w:r w:rsidRPr="00EE67C6">
              <w:rPr>
                <w:rFonts w:ascii="Times New Roman" w:eastAsia="Times New Roman" w:hAnsi="Times New Roman" w:cs="Times New Roman"/>
                <w:sz w:val="24"/>
                <w:szCs w:val="24"/>
                <w:lang w:eastAsia="hr-HR"/>
              </w:rPr>
              <w:t>.</w:t>
            </w:r>
            <w:r w:rsidR="002645DA">
              <w:rPr>
                <w:rFonts w:ascii="Times New Roman" w:eastAsia="Times New Roman" w:hAnsi="Times New Roman" w:cs="Times New Roman"/>
                <w:sz w:val="24"/>
                <w:szCs w:val="24"/>
                <w:lang w:eastAsia="hr-HR"/>
              </w:rPr>
              <w:t>282</w:t>
            </w:r>
            <w:r w:rsidRPr="00EE67C6">
              <w:rPr>
                <w:rFonts w:ascii="Times New Roman" w:eastAsia="Times New Roman" w:hAnsi="Times New Roman" w:cs="Times New Roman"/>
                <w:sz w:val="24"/>
                <w:szCs w:val="24"/>
                <w:lang w:eastAsia="hr-HR"/>
              </w:rPr>
              <w:t xml:space="preserve">,00 </w:t>
            </w:r>
            <w:proofErr w:type="spellStart"/>
            <w:r w:rsidRPr="00EE67C6">
              <w:rPr>
                <w:rFonts w:ascii="Times New Roman" w:eastAsia="Times New Roman" w:hAnsi="Times New Roman" w:cs="Times New Roman"/>
                <w:sz w:val="24"/>
                <w:szCs w:val="24"/>
                <w:lang w:eastAsia="hr-HR"/>
              </w:rPr>
              <w:t>kuna,što</w:t>
            </w:r>
            <w:proofErr w:type="spellEnd"/>
            <w:r w:rsidRPr="00EE67C6">
              <w:rPr>
                <w:rFonts w:ascii="Times New Roman" w:eastAsia="Times New Roman" w:hAnsi="Times New Roman" w:cs="Times New Roman"/>
                <w:sz w:val="24"/>
                <w:szCs w:val="24"/>
                <w:lang w:eastAsia="hr-HR"/>
              </w:rPr>
              <w:t xml:space="preserve"> je </w:t>
            </w:r>
            <w:r w:rsidR="002645DA">
              <w:rPr>
                <w:rFonts w:ascii="Times New Roman" w:eastAsia="Times New Roman" w:hAnsi="Times New Roman" w:cs="Times New Roman"/>
                <w:sz w:val="24"/>
                <w:szCs w:val="24"/>
                <w:lang w:eastAsia="hr-HR"/>
              </w:rPr>
              <w:t>98,3</w:t>
            </w:r>
            <w:r w:rsidRPr="00EE67C6">
              <w:rPr>
                <w:rFonts w:ascii="Times New Roman" w:eastAsia="Times New Roman" w:hAnsi="Times New Roman" w:cs="Times New Roman"/>
                <w:sz w:val="24"/>
                <w:szCs w:val="24"/>
                <w:lang w:eastAsia="hr-HR"/>
              </w:rPr>
              <w:t>% promatranog obračunskoga razdoblja prošle godine.</w:t>
            </w:r>
          </w:p>
        </w:tc>
      </w:tr>
      <w:tr w:rsidR="00EE67C6" w:rsidRPr="00EE67C6" w14:paraId="07190E40" w14:textId="77777777" w:rsidTr="00FF759A">
        <w:trPr>
          <w:gridAfter w:val="1"/>
          <w:wAfter w:w="40" w:type="dxa"/>
          <w:trHeight w:val="525"/>
        </w:trPr>
        <w:tc>
          <w:tcPr>
            <w:tcW w:w="4020" w:type="dxa"/>
            <w:gridSpan w:val="2"/>
            <w:tcBorders>
              <w:top w:val="nil"/>
              <w:left w:val="nil"/>
              <w:bottom w:val="nil"/>
              <w:right w:val="nil"/>
            </w:tcBorders>
            <w:shd w:val="clear" w:color="auto" w:fill="auto"/>
            <w:vAlign w:val="center"/>
            <w:hideMark/>
          </w:tcPr>
          <w:p w14:paraId="17E21BFB"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r w:rsidRPr="00EE67C6">
              <w:rPr>
                <w:rFonts w:ascii="Times New Roman" w:eastAsia="Times New Roman" w:hAnsi="Times New Roman" w:cs="Times New Roman"/>
                <w:b/>
                <w:bCs/>
                <w:sz w:val="24"/>
                <w:szCs w:val="24"/>
                <w:lang w:eastAsia="hr-HR"/>
              </w:rPr>
              <w:t>Bilješke uz AOP 641-644</w:t>
            </w:r>
          </w:p>
        </w:tc>
        <w:tc>
          <w:tcPr>
            <w:tcW w:w="1420" w:type="dxa"/>
            <w:tcBorders>
              <w:top w:val="nil"/>
              <w:left w:val="nil"/>
              <w:bottom w:val="nil"/>
              <w:right w:val="nil"/>
            </w:tcBorders>
            <w:shd w:val="clear" w:color="auto" w:fill="auto"/>
            <w:hideMark/>
          </w:tcPr>
          <w:p w14:paraId="58581EC2"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p>
        </w:tc>
        <w:tc>
          <w:tcPr>
            <w:tcW w:w="1420" w:type="dxa"/>
            <w:tcBorders>
              <w:top w:val="nil"/>
              <w:left w:val="nil"/>
              <w:bottom w:val="nil"/>
              <w:right w:val="nil"/>
            </w:tcBorders>
            <w:shd w:val="clear" w:color="auto" w:fill="auto"/>
            <w:hideMark/>
          </w:tcPr>
          <w:p w14:paraId="47A0E99E"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hideMark/>
          </w:tcPr>
          <w:p w14:paraId="032F36E2"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hideMark/>
          </w:tcPr>
          <w:p w14:paraId="45591F78"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436DE631" w14:textId="77777777" w:rsidTr="00FF759A">
        <w:trPr>
          <w:gridAfter w:val="1"/>
          <w:wAfter w:w="40" w:type="dxa"/>
          <w:trHeight w:val="855"/>
        </w:trPr>
        <w:tc>
          <w:tcPr>
            <w:tcW w:w="9700" w:type="dxa"/>
            <w:gridSpan w:val="7"/>
            <w:tcBorders>
              <w:top w:val="nil"/>
              <w:left w:val="nil"/>
              <w:bottom w:val="nil"/>
              <w:right w:val="nil"/>
            </w:tcBorders>
            <w:shd w:val="clear" w:color="auto" w:fill="auto"/>
            <w:vAlign w:val="bottom"/>
            <w:hideMark/>
          </w:tcPr>
          <w:p w14:paraId="67445496" w14:textId="52463067" w:rsidR="00EE67C6" w:rsidRPr="00EE67C6" w:rsidRDefault="00EE67C6" w:rsidP="00EE67C6">
            <w:pPr>
              <w:spacing w:after="0" w:line="240" w:lineRule="auto"/>
              <w:rPr>
                <w:rFonts w:ascii="Times New Roman" w:eastAsia="Times New Roman" w:hAnsi="Times New Roman" w:cs="Times New Roman"/>
                <w:sz w:val="24"/>
                <w:szCs w:val="24"/>
                <w:lang w:eastAsia="hr-HR"/>
              </w:rPr>
            </w:pPr>
            <w:r w:rsidRPr="00EE67C6">
              <w:rPr>
                <w:rFonts w:ascii="Times New Roman" w:eastAsia="Times New Roman" w:hAnsi="Times New Roman" w:cs="Times New Roman"/>
                <w:sz w:val="24"/>
                <w:szCs w:val="24"/>
                <w:lang w:eastAsia="hr-HR"/>
              </w:rPr>
              <w:t xml:space="preserve">Neutrošena sredstva (žiro račun i blagajna ) na početku obračunskog razdoblja iznosila su 2.785.373,00 kuna, a krajem obračunskog razdoblja iznose </w:t>
            </w:r>
            <w:r w:rsidR="00FF759A">
              <w:rPr>
                <w:rFonts w:ascii="Times New Roman" w:eastAsia="Times New Roman" w:hAnsi="Times New Roman" w:cs="Times New Roman"/>
                <w:sz w:val="24"/>
                <w:szCs w:val="24"/>
                <w:lang w:eastAsia="hr-HR"/>
              </w:rPr>
              <w:t>2</w:t>
            </w:r>
            <w:r w:rsidRPr="00EE67C6">
              <w:rPr>
                <w:rFonts w:ascii="Times New Roman" w:eastAsia="Times New Roman" w:hAnsi="Times New Roman" w:cs="Times New Roman"/>
                <w:sz w:val="24"/>
                <w:szCs w:val="24"/>
                <w:lang w:eastAsia="hr-HR"/>
              </w:rPr>
              <w:t>.</w:t>
            </w:r>
            <w:r w:rsidR="00FF759A">
              <w:rPr>
                <w:rFonts w:ascii="Times New Roman" w:eastAsia="Times New Roman" w:hAnsi="Times New Roman" w:cs="Times New Roman"/>
                <w:sz w:val="24"/>
                <w:szCs w:val="24"/>
                <w:lang w:eastAsia="hr-HR"/>
              </w:rPr>
              <w:t>454</w:t>
            </w:r>
            <w:r w:rsidRPr="00EE67C6">
              <w:rPr>
                <w:rFonts w:ascii="Times New Roman" w:eastAsia="Times New Roman" w:hAnsi="Times New Roman" w:cs="Times New Roman"/>
                <w:sz w:val="24"/>
                <w:szCs w:val="24"/>
                <w:lang w:eastAsia="hr-HR"/>
              </w:rPr>
              <w:t>.</w:t>
            </w:r>
            <w:r w:rsidR="00FF759A">
              <w:rPr>
                <w:rFonts w:ascii="Times New Roman" w:eastAsia="Times New Roman" w:hAnsi="Times New Roman" w:cs="Times New Roman"/>
                <w:sz w:val="24"/>
                <w:szCs w:val="24"/>
                <w:lang w:eastAsia="hr-HR"/>
              </w:rPr>
              <w:t>783</w:t>
            </w:r>
            <w:r w:rsidRPr="00EE67C6">
              <w:rPr>
                <w:rFonts w:ascii="Times New Roman" w:eastAsia="Times New Roman" w:hAnsi="Times New Roman" w:cs="Times New Roman"/>
                <w:sz w:val="24"/>
                <w:szCs w:val="24"/>
                <w:lang w:eastAsia="hr-HR"/>
              </w:rPr>
              <w:t>,00  kuna.</w:t>
            </w:r>
          </w:p>
        </w:tc>
      </w:tr>
      <w:tr w:rsidR="00EE67C6" w:rsidRPr="00EE67C6" w14:paraId="2117AE63" w14:textId="77777777" w:rsidTr="00FF759A">
        <w:trPr>
          <w:gridAfter w:val="1"/>
          <w:wAfter w:w="40" w:type="dxa"/>
          <w:trHeight w:val="990"/>
        </w:trPr>
        <w:tc>
          <w:tcPr>
            <w:tcW w:w="9700" w:type="dxa"/>
            <w:gridSpan w:val="7"/>
            <w:tcBorders>
              <w:top w:val="nil"/>
              <w:left w:val="nil"/>
              <w:bottom w:val="nil"/>
              <w:right w:val="nil"/>
            </w:tcBorders>
            <w:shd w:val="clear" w:color="auto" w:fill="auto"/>
            <w:vAlign w:val="bottom"/>
            <w:hideMark/>
          </w:tcPr>
          <w:p w14:paraId="6A24CEA0" w14:textId="04A5B842" w:rsidR="00EE67C6" w:rsidRPr="00EE67C6" w:rsidRDefault="00EE67C6" w:rsidP="00EE67C6">
            <w:pPr>
              <w:spacing w:after="0" w:line="240" w:lineRule="auto"/>
              <w:rPr>
                <w:rFonts w:ascii="Times New Roman" w:eastAsia="Times New Roman" w:hAnsi="Times New Roman" w:cs="Times New Roman"/>
                <w:sz w:val="24"/>
                <w:szCs w:val="24"/>
                <w:lang w:eastAsia="hr-HR"/>
              </w:rPr>
            </w:pPr>
            <w:r w:rsidRPr="00EE67C6">
              <w:rPr>
                <w:rFonts w:ascii="Times New Roman" w:eastAsia="Times New Roman" w:hAnsi="Times New Roman" w:cs="Times New Roman"/>
                <w:sz w:val="24"/>
                <w:szCs w:val="24"/>
                <w:lang w:eastAsia="hr-HR"/>
              </w:rPr>
              <w:t>Navedena stanja sredstava na početku i na kraju obračunskog razdoblja sadrže sredstva Hrvatskih voda d.d. za koje se ubire naknada za uređenje voda (</w:t>
            </w:r>
            <w:r w:rsidR="00FF759A">
              <w:rPr>
                <w:rFonts w:ascii="Times New Roman" w:eastAsia="Times New Roman" w:hAnsi="Times New Roman" w:cs="Times New Roman"/>
                <w:sz w:val="24"/>
                <w:szCs w:val="24"/>
                <w:lang w:eastAsia="hr-HR"/>
              </w:rPr>
              <w:t>8</w:t>
            </w:r>
            <w:r w:rsidRPr="00EE67C6">
              <w:rPr>
                <w:rFonts w:ascii="Times New Roman" w:eastAsia="Times New Roman" w:hAnsi="Times New Roman" w:cs="Times New Roman"/>
                <w:sz w:val="24"/>
                <w:szCs w:val="24"/>
                <w:lang w:eastAsia="hr-HR"/>
              </w:rPr>
              <w:t>.</w:t>
            </w:r>
            <w:r w:rsidR="00FF759A">
              <w:rPr>
                <w:rFonts w:ascii="Times New Roman" w:eastAsia="Times New Roman" w:hAnsi="Times New Roman" w:cs="Times New Roman"/>
                <w:sz w:val="24"/>
                <w:szCs w:val="24"/>
                <w:lang w:eastAsia="hr-HR"/>
              </w:rPr>
              <w:t>221</w:t>
            </w:r>
            <w:r w:rsidRPr="00EE67C6">
              <w:rPr>
                <w:rFonts w:ascii="Times New Roman" w:eastAsia="Times New Roman" w:hAnsi="Times New Roman" w:cs="Times New Roman"/>
                <w:sz w:val="24"/>
                <w:szCs w:val="24"/>
                <w:lang w:eastAsia="hr-HR"/>
              </w:rPr>
              <w:t>,</w:t>
            </w:r>
            <w:r w:rsidR="00FF759A">
              <w:rPr>
                <w:rFonts w:ascii="Times New Roman" w:eastAsia="Times New Roman" w:hAnsi="Times New Roman" w:cs="Times New Roman"/>
                <w:sz w:val="24"/>
                <w:szCs w:val="24"/>
                <w:lang w:eastAsia="hr-HR"/>
              </w:rPr>
              <w:t>65</w:t>
            </w:r>
            <w:r w:rsidRPr="00EE67C6">
              <w:rPr>
                <w:rFonts w:ascii="Times New Roman" w:eastAsia="Times New Roman" w:hAnsi="Times New Roman" w:cs="Times New Roman"/>
                <w:sz w:val="24"/>
                <w:szCs w:val="24"/>
                <w:lang w:eastAsia="hr-HR"/>
              </w:rPr>
              <w:t xml:space="preserve"> kn), a ne iskazuje se niti u prihodima, niti u rashodima proračuna.</w:t>
            </w:r>
          </w:p>
        </w:tc>
      </w:tr>
      <w:tr w:rsidR="00EE67C6" w:rsidRPr="00EE67C6" w14:paraId="35713222" w14:textId="77777777" w:rsidTr="00FF759A">
        <w:trPr>
          <w:gridAfter w:val="1"/>
          <w:wAfter w:w="40" w:type="dxa"/>
          <w:trHeight w:val="375"/>
        </w:trPr>
        <w:tc>
          <w:tcPr>
            <w:tcW w:w="2060" w:type="dxa"/>
            <w:tcBorders>
              <w:top w:val="nil"/>
              <w:left w:val="nil"/>
              <w:bottom w:val="nil"/>
              <w:right w:val="nil"/>
            </w:tcBorders>
            <w:shd w:val="clear" w:color="auto" w:fill="auto"/>
            <w:vAlign w:val="bottom"/>
            <w:hideMark/>
          </w:tcPr>
          <w:p w14:paraId="2489D2C6"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r w:rsidRPr="00EE67C6">
              <w:rPr>
                <w:rFonts w:ascii="Times New Roman" w:eastAsia="Times New Roman" w:hAnsi="Times New Roman" w:cs="Times New Roman"/>
                <w:b/>
                <w:bCs/>
                <w:sz w:val="24"/>
                <w:szCs w:val="24"/>
                <w:lang w:eastAsia="hr-HR"/>
              </w:rPr>
              <w:t>Ostalo</w:t>
            </w:r>
          </w:p>
        </w:tc>
        <w:tc>
          <w:tcPr>
            <w:tcW w:w="1960" w:type="dxa"/>
            <w:tcBorders>
              <w:top w:val="nil"/>
              <w:left w:val="nil"/>
              <w:bottom w:val="nil"/>
              <w:right w:val="nil"/>
            </w:tcBorders>
            <w:shd w:val="clear" w:color="auto" w:fill="auto"/>
            <w:vAlign w:val="bottom"/>
            <w:hideMark/>
          </w:tcPr>
          <w:p w14:paraId="5667C25B" w14:textId="77777777" w:rsidR="00EE67C6" w:rsidRPr="00EE67C6" w:rsidRDefault="00EE67C6" w:rsidP="00EE67C6">
            <w:pPr>
              <w:spacing w:after="0" w:line="240" w:lineRule="auto"/>
              <w:rPr>
                <w:rFonts w:ascii="Times New Roman" w:eastAsia="Times New Roman" w:hAnsi="Times New Roman" w:cs="Times New Roman"/>
                <w:b/>
                <w:bCs/>
                <w:sz w:val="24"/>
                <w:szCs w:val="24"/>
                <w:lang w:eastAsia="hr-HR"/>
              </w:rPr>
            </w:pPr>
          </w:p>
        </w:tc>
        <w:tc>
          <w:tcPr>
            <w:tcW w:w="1420" w:type="dxa"/>
            <w:tcBorders>
              <w:top w:val="nil"/>
              <w:left w:val="nil"/>
              <w:bottom w:val="nil"/>
              <w:right w:val="nil"/>
            </w:tcBorders>
            <w:shd w:val="clear" w:color="auto" w:fill="auto"/>
            <w:vAlign w:val="bottom"/>
            <w:hideMark/>
          </w:tcPr>
          <w:p w14:paraId="65980163"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bottom"/>
            <w:hideMark/>
          </w:tcPr>
          <w:p w14:paraId="137A1520"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vAlign w:val="bottom"/>
            <w:hideMark/>
          </w:tcPr>
          <w:p w14:paraId="4D891E27"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c>
          <w:tcPr>
            <w:tcW w:w="1400" w:type="dxa"/>
            <w:gridSpan w:val="2"/>
            <w:tcBorders>
              <w:top w:val="nil"/>
              <w:left w:val="nil"/>
              <w:bottom w:val="nil"/>
              <w:right w:val="nil"/>
            </w:tcBorders>
            <w:shd w:val="clear" w:color="auto" w:fill="auto"/>
            <w:vAlign w:val="bottom"/>
            <w:hideMark/>
          </w:tcPr>
          <w:p w14:paraId="20569A7B" w14:textId="77777777" w:rsidR="00EE67C6" w:rsidRPr="00EE67C6" w:rsidRDefault="00EE67C6" w:rsidP="00EE67C6">
            <w:pPr>
              <w:spacing w:after="0" w:line="240" w:lineRule="auto"/>
              <w:rPr>
                <w:rFonts w:ascii="Times New Roman" w:eastAsia="Times New Roman" w:hAnsi="Times New Roman" w:cs="Times New Roman"/>
                <w:sz w:val="20"/>
                <w:szCs w:val="20"/>
                <w:lang w:eastAsia="hr-HR"/>
              </w:rPr>
            </w:pPr>
          </w:p>
        </w:tc>
      </w:tr>
      <w:tr w:rsidR="00EE67C6" w:rsidRPr="00EE67C6" w14:paraId="6D1C1A54" w14:textId="77777777" w:rsidTr="00FF759A">
        <w:trPr>
          <w:gridAfter w:val="1"/>
          <w:wAfter w:w="40" w:type="dxa"/>
          <w:trHeight w:val="690"/>
        </w:trPr>
        <w:tc>
          <w:tcPr>
            <w:tcW w:w="9700" w:type="dxa"/>
            <w:gridSpan w:val="7"/>
            <w:tcBorders>
              <w:top w:val="nil"/>
              <w:left w:val="nil"/>
              <w:bottom w:val="nil"/>
              <w:right w:val="nil"/>
            </w:tcBorders>
            <w:shd w:val="clear" w:color="auto" w:fill="auto"/>
            <w:vAlign w:val="bottom"/>
            <w:hideMark/>
          </w:tcPr>
          <w:p w14:paraId="529D06D6" w14:textId="77777777" w:rsidR="00EE67C6" w:rsidRPr="00EE67C6" w:rsidRDefault="00EE67C6" w:rsidP="00EE67C6">
            <w:pPr>
              <w:spacing w:after="0" w:line="240" w:lineRule="auto"/>
              <w:rPr>
                <w:rFonts w:ascii="Times New Roman" w:eastAsia="Times New Roman" w:hAnsi="Times New Roman" w:cs="Times New Roman"/>
                <w:sz w:val="24"/>
                <w:szCs w:val="24"/>
                <w:lang w:eastAsia="hr-HR"/>
              </w:rPr>
            </w:pPr>
            <w:r w:rsidRPr="00EE67C6">
              <w:rPr>
                <w:rFonts w:ascii="Times New Roman" w:eastAsia="Times New Roman" w:hAnsi="Times New Roman" w:cs="Times New Roman"/>
                <w:sz w:val="24"/>
                <w:szCs w:val="24"/>
                <w:lang w:eastAsia="hr-HR"/>
              </w:rPr>
              <w:lastRenderedPageBreak/>
              <w:t xml:space="preserve">Tijekom izvještajnog razdoblja općina nije imala prihode od vlastite djelatnosti, jer nema ustrojenu takvu djelatnost. Općina nije davala nikakve zajmove. </w:t>
            </w:r>
          </w:p>
        </w:tc>
      </w:tr>
      <w:tr w:rsidR="00EE67C6" w:rsidRPr="00EE67C6" w14:paraId="0DB2C6C6" w14:textId="77777777" w:rsidTr="00FF759A">
        <w:trPr>
          <w:gridAfter w:val="1"/>
          <w:wAfter w:w="40" w:type="dxa"/>
          <w:trHeight w:val="1095"/>
        </w:trPr>
        <w:tc>
          <w:tcPr>
            <w:tcW w:w="9700" w:type="dxa"/>
            <w:gridSpan w:val="7"/>
            <w:tcBorders>
              <w:top w:val="nil"/>
              <w:left w:val="nil"/>
              <w:bottom w:val="nil"/>
              <w:right w:val="nil"/>
            </w:tcBorders>
            <w:shd w:val="clear" w:color="auto" w:fill="auto"/>
            <w:vAlign w:val="bottom"/>
            <w:hideMark/>
          </w:tcPr>
          <w:p w14:paraId="6A2AF981" w14:textId="77777777" w:rsidR="00EE67C6" w:rsidRPr="00EE67C6" w:rsidRDefault="00EE67C6" w:rsidP="00EE67C6">
            <w:pPr>
              <w:spacing w:after="0" w:line="240" w:lineRule="auto"/>
              <w:rPr>
                <w:rFonts w:ascii="Times New Roman" w:eastAsia="Times New Roman" w:hAnsi="Times New Roman" w:cs="Times New Roman"/>
                <w:sz w:val="24"/>
                <w:szCs w:val="24"/>
                <w:lang w:eastAsia="hr-HR"/>
              </w:rPr>
            </w:pPr>
            <w:r w:rsidRPr="00EE67C6">
              <w:rPr>
                <w:rFonts w:ascii="Times New Roman" w:eastAsia="Times New Roman" w:hAnsi="Times New Roman" w:cs="Times New Roman"/>
                <w:sz w:val="24"/>
                <w:szCs w:val="24"/>
                <w:lang w:eastAsia="hr-HR"/>
              </w:rPr>
              <w:t>Veća odstupanja od ostvarenja u izvještajnom razdoblju prethodne godine desila su se u većim dijelom zbog provođenja drugih i različitih aktivnosti u ovom izvještajnom razdoblju nego su to bile aktivnosti u istom razdoblju prošle godine.</w:t>
            </w:r>
          </w:p>
        </w:tc>
      </w:tr>
    </w:tbl>
    <w:p w14:paraId="44A19311" w14:textId="77777777" w:rsidR="00EE67C6" w:rsidRDefault="00EE67C6" w:rsidP="00FB180D">
      <w:pPr>
        <w:spacing w:line="240" w:lineRule="auto"/>
        <w:jc w:val="both"/>
        <w:rPr>
          <w:rFonts w:ascii="Times New Roman" w:hAnsi="Times New Roman" w:cs="Times New Roman"/>
          <w:sz w:val="24"/>
          <w:szCs w:val="24"/>
        </w:rPr>
      </w:pPr>
    </w:p>
    <w:p w14:paraId="1CD082E9" w14:textId="77777777" w:rsidR="000664CC" w:rsidRDefault="000664CC" w:rsidP="000664CC">
      <w:pPr>
        <w:spacing w:after="0"/>
        <w:jc w:val="both"/>
        <w:rPr>
          <w:rFonts w:ascii="Times New Roman" w:eastAsia="Times New Roman" w:hAnsi="Times New Roman"/>
          <w:b/>
          <w:lang w:eastAsia="hr-HR"/>
        </w:rPr>
      </w:pPr>
      <w:r>
        <w:rPr>
          <w:rFonts w:ascii="Times New Roman" w:eastAsia="Times New Roman" w:hAnsi="Times New Roman"/>
          <w:b/>
          <w:lang w:eastAsia="hr-HR"/>
        </w:rPr>
        <w:t>IZVJEŠTAJ O RASHODIMA PREMA FUNKCIJSKOJ KLASIFIKACIJI</w:t>
      </w:r>
    </w:p>
    <w:p w14:paraId="063AEB9B" w14:textId="77777777" w:rsidR="000664CC" w:rsidRDefault="000664CC" w:rsidP="000664CC">
      <w:pPr>
        <w:spacing w:after="0"/>
        <w:jc w:val="both"/>
        <w:rPr>
          <w:rFonts w:ascii="Times New Roman" w:eastAsia="Times New Roman" w:hAnsi="Times New Roman"/>
          <w:b/>
          <w:lang w:eastAsia="hr-HR"/>
        </w:rPr>
      </w:pPr>
    </w:p>
    <w:p w14:paraId="1D6D4D50" w14:textId="77777777" w:rsidR="000664CC" w:rsidRDefault="000664CC" w:rsidP="000664CC">
      <w:pPr>
        <w:spacing w:after="0"/>
        <w:jc w:val="both"/>
        <w:rPr>
          <w:rFonts w:ascii="Times New Roman" w:eastAsia="Times New Roman" w:hAnsi="Times New Roman"/>
          <w:b/>
          <w:lang w:eastAsia="hr-HR"/>
        </w:rPr>
      </w:pPr>
      <w:r>
        <w:rPr>
          <w:rFonts w:ascii="Times New Roman" w:eastAsia="Times New Roman" w:hAnsi="Times New Roman"/>
          <w:b/>
          <w:lang w:eastAsia="hr-HR"/>
        </w:rPr>
        <w:t>1.Bilješka uz obrazac RAS-funkcijski</w:t>
      </w:r>
    </w:p>
    <w:p w14:paraId="053BABCA" w14:textId="77777777" w:rsidR="000664CC" w:rsidRDefault="000664CC" w:rsidP="000664CC">
      <w:pPr>
        <w:spacing w:after="0"/>
        <w:jc w:val="both"/>
        <w:rPr>
          <w:rFonts w:ascii="Times New Roman" w:eastAsia="Times New Roman" w:hAnsi="Times New Roman"/>
          <w:b/>
          <w:lang w:eastAsia="hr-HR"/>
        </w:rPr>
      </w:pPr>
    </w:p>
    <w:p w14:paraId="5D3A20EC" w14:textId="77777777" w:rsidR="000664CC" w:rsidRDefault="000664CC" w:rsidP="000664CC">
      <w:pPr>
        <w:spacing w:after="0"/>
        <w:jc w:val="both"/>
        <w:rPr>
          <w:rFonts w:ascii="Times New Roman" w:eastAsia="Times New Roman" w:hAnsi="Times New Roman"/>
          <w:lang w:eastAsia="hr-HR"/>
        </w:rPr>
      </w:pPr>
      <w:r>
        <w:rPr>
          <w:rFonts w:ascii="Times New Roman" w:eastAsia="Times New Roman" w:hAnsi="Times New Roman"/>
          <w:lang w:eastAsia="hr-HR"/>
        </w:rPr>
        <w:t xml:space="preserve">Funkcijska klasifikacija sadrži rashode razvrstane prema njihovoj namjeni. Podaci iz izvještaja o rashodima prema funkcijskoj klasifikaciji daju informaciju o potrošnji za svaku od 10 propisanih funkcija. U obrazac se unose samo rashodi skupina 3 i 4, dok se izdaci za financijsku imovinu (račun 5) i rashodi za prijenos proračunskim korisnicima (račun 367) ne iskazuju u ovom izvještaju. </w:t>
      </w:r>
    </w:p>
    <w:p w14:paraId="1A0DF4F3" w14:textId="610CD868" w:rsidR="000664CC" w:rsidRDefault="000664CC" w:rsidP="000664CC">
      <w:pPr>
        <w:spacing w:after="0"/>
        <w:jc w:val="both"/>
        <w:rPr>
          <w:rFonts w:ascii="Times New Roman" w:eastAsia="Times New Roman" w:hAnsi="Times New Roman"/>
          <w:lang w:eastAsia="hr-HR"/>
        </w:rPr>
      </w:pPr>
      <w:r>
        <w:rPr>
          <w:rFonts w:ascii="Times New Roman" w:eastAsia="Times New Roman" w:hAnsi="Times New Roman"/>
          <w:lang w:eastAsia="hr-HR"/>
        </w:rPr>
        <w:t xml:space="preserve">U izvještajnom razdoblju došlo je do povećanja u odnosu na prethodnu godinu kod funkcije </w:t>
      </w:r>
      <w:r>
        <w:rPr>
          <w:rFonts w:ascii="Times New Roman" w:eastAsia="Times New Roman" w:hAnsi="Times New Roman"/>
          <w:lang w:eastAsia="hr-HR"/>
        </w:rPr>
        <w:t xml:space="preserve">zaštite okoliša </w:t>
      </w:r>
      <w:r>
        <w:rPr>
          <w:rFonts w:ascii="Times New Roman" w:eastAsia="Times New Roman" w:hAnsi="Times New Roman"/>
          <w:lang w:eastAsia="hr-HR"/>
        </w:rPr>
        <w:t xml:space="preserve"> zbog povećanih rashoda u niskogradnju, </w:t>
      </w:r>
      <w:r w:rsidR="003F5063">
        <w:rPr>
          <w:rFonts w:ascii="Times New Roman" w:eastAsia="Times New Roman" w:hAnsi="Times New Roman"/>
          <w:lang w:eastAsia="hr-HR"/>
        </w:rPr>
        <w:t>opreme za videonadzor, dječja igrališta, opreme za rad u parku i vrtu. održavanja javnih površina</w:t>
      </w:r>
      <w:r>
        <w:rPr>
          <w:rFonts w:ascii="Times New Roman" w:eastAsia="Times New Roman" w:hAnsi="Times New Roman"/>
          <w:lang w:eastAsia="hr-HR"/>
        </w:rPr>
        <w:t>.</w:t>
      </w:r>
    </w:p>
    <w:p w14:paraId="247AC161" w14:textId="77777777" w:rsidR="000664CC" w:rsidRDefault="000664CC" w:rsidP="000664CC">
      <w:pPr>
        <w:spacing w:after="0"/>
        <w:jc w:val="both"/>
        <w:rPr>
          <w:rFonts w:ascii="Times New Roman" w:eastAsia="Times New Roman" w:hAnsi="Times New Roman"/>
          <w:lang w:eastAsia="hr-HR"/>
        </w:rPr>
      </w:pPr>
    </w:p>
    <w:p w14:paraId="2250530A" w14:textId="77777777" w:rsidR="000664CC" w:rsidRDefault="000664CC" w:rsidP="00FB180D">
      <w:pPr>
        <w:spacing w:line="240" w:lineRule="auto"/>
        <w:jc w:val="both"/>
        <w:rPr>
          <w:rFonts w:ascii="Times New Roman" w:hAnsi="Times New Roman" w:cs="Times New Roman"/>
          <w:b/>
          <w:bCs/>
          <w:sz w:val="24"/>
          <w:szCs w:val="24"/>
        </w:rPr>
      </w:pPr>
    </w:p>
    <w:p w14:paraId="09803EB4" w14:textId="698805B8" w:rsidR="00181A59" w:rsidRPr="00A0464C" w:rsidRDefault="00181A59" w:rsidP="00FB180D">
      <w:pPr>
        <w:spacing w:line="240" w:lineRule="auto"/>
        <w:jc w:val="both"/>
        <w:rPr>
          <w:rFonts w:ascii="Times New Roman" w:hAnsi="Times New Roman" w:cs="Times New Roman"/>
          <w:b/>
          <w:bCs/>
          <w:sz w:val="24"/>
          <w:szCs w:val="24"/>
        </w:rPr>
      </w:pPr>
      <w:r w:rsidRPr="00A0464C">
        <w:rPr>
          <w:rFonts w:ascii="Times New Roman" w:hAnsi="Times New Roman" w:cs="Times New Roman"/>
          <w:b/>
          <w:bCs/>
          <w:sz w:val="24"/>
          <w:szCs w:val="24"/>
        </w:rPr>
        <w:t>Bilješke uz izvještaj o obvezama  - obrazac Obveze</w:t>
      </w:r>
      <w:r w:rsidRPr="00A0464C">
        <w:rPr>
          <w:rFonts w:ascii="Times New Roman" w:hAnsi="Times New Roman" w:cs="Times New Roman"/>
          <w:b/>
          <w:bCs/>
          <w:sz w:val="24"/>
          <w:szCs w:val="24"/>
        </w:rPr>
        <w:tab/>
      </w:r>
      <w:r w:rsidRPr="00A0464C">
        <w:rPr>
          <w:rFonts w:ascii="Times New Roman" w:hAnsi="Times New Roman" w:cs="Times New Roman"/>
          <w:b/>
          <w:bCs/>
          <w:sz w:val="24"/>
          <w:szCs w:val="24"/>
        </w:rPr>
        <w:tab/>
      </w:r>
      <w:r w:rsidRPr="00A0464C">
        <w:rPr>
          <w:rFonts w:ascii="Times New Roman" w:hAnsi="Times New Roman" w:cs="Times New Roman"/>
          <w:b/>
          <w:bCs/>
          <w:sz w:val="24"/>
          <w:szCs w:val="24"/>
        </w:rPr>
        <w:tab/>
      </w:r>
      <w:r w:rsidRPr="00A0464C">
        <w:rPr>
          <w:rFonts w:ascii="Times New Roman" w:hAnsi="Times New Roman" w:cs="Times New Roman"/>
          <w:b/>
          <w:bCs/>
          <w:sz w:val="24"/>
          <w:szCs w:val="24"/>
        </w:rPr>
        <w:tab/>
      </w:r>
      <w:r w:rsidRPr="00A0464C">
        <w:rPr>
          <w:rFonts w:ascii="Times New Roman" w:hAnsi="Times New Roman" w:cs="Times New Roman"/>
          <w:b/>
          <w:bCs/>
          <w:sz w:val="24"/>
          <w:szCs w:val="24"/>
        </w:rPr>
        <w:tab/>
      </w:r>
    </w:p>
    <w:p w14:paraId="6E1A19F3" w14:textId="2441C930" w:rsidR="00A0464C"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 xml:space="preserve">Stanje nepodmirenih obveza na početku godine iznosilo je </w:t>
      </w:r>
      <w:r w:rsidR="00A0464C">
        <w:rPr>
          <w:rFonts w:ascii="Times New Roman" w:hAnsi="Times New Roman" w:cs="Times New Roman"/>
          <w:sz w:val="24"/>
          <w:szCs w:val="24"/>
        </w:rPr>
        <w:t>372.804,60</w:t>
      </w:r>
      <w:r w:rsidRPr="007C5174">
        <w:rPr>
          <w:rFonts w:ascii="Times New Roman" w:hAnsi="Times New Roman" w:cs="Times New Roman"/>
          <w:sz w:val="24"/>
          <w:szCs w:val="24"/>
        </w:rPr>
        <w:t xml:space="preserve"> kuna, a na kraju obračunskog razdoblja iznosi </w:t>
      </w:r>
      <w:r w:rsidR="00A0464C">
        <w:rPr>
          <w:rFonts w:ascii="Times New Roman" w:hAnsi="Times New Roman" w:cs="Times New Roman"/>
          <w:sz w:val="24"/>
          <w:szCs w:val="24"/>
        </w:rPr>
        <w:t>240</w:t>
      </w:r>
      <w:r w:rsidRPr="007C5174">
        <w:rPr>
          <w:rFonts w:ascii="Times New Roman" w:hAnsi="Times New Roman" w:cs="Times New Roman"/>
          <w:sz w:val="24"/>
          <w:szCs w:val="24"/>
        </w:rPr>
        <w:t>.</w:t>
      </w:r>
      <w:r w:rsidR="00A0464C">
        <w:rPr>
          <w:rFonts w:ascii="Times New Roman" w:hAnsi="Times New Roman" w:cs="Times New Roman"/>
          <w:sz w:val="24"/>
          <w:szCs w:val="24"/>
        </w:rPr>
        <w:t>346</w:t>
      </w:r>
      <w:r w:rsidRPr="007C5174">
        <w:rPr>
          <w:rFonts w:ascii="Times New Roman" w:hAnsi="Times New Roman" w:cs="Times New Roman"/>
          <w:sz w:val="24"/>
          <w:szCs w:val="24"/>
        </w:rPr>
        <w:t>,</w:t>
      </w:r>
      <w:r w:rsidR="00A0464C">
        <w:rPr>
          <w:rFonts w:ascii="Times New Roman" w:hAnsi="Times New Roman" w:cs="Times New Roman"/>
          <w:sz w:val="24"/>
          <w:szCs w:val="24"/>
        </w:rPr>
        <w:t>07</w:t>
      </w:r>
      <w:r w:rsidRPr="007C5174">
        <w:rPr>
          <w:rFonts w:ascii="Times New Roman" w:hAnsi="Times New Roman" w:cs="Times New Roman"/>
          <w:sz w:val="24"/>
          <w:szCs w:val="24"/>
        </w:rPr>
        <w:t xml:space="preserve"> kn. </w:t>
      </w:r>
      <w:r w:rsidR="00A0464C">
        <w:rPr>
          <w:rFonts w:ascii="Times New Roman" w:hAnsi="Times New Roman" w:cs="Times New Roman"/>
          <w:sz w:val="24"/>
          <w:szCs w:val="24"/>
        </w:rPr>
        <w:t>8.221,65</w:t>
      </w:r>
      <w:r w:rsidR="000664CC">
        <w:rPr>
          <w:rFonts w:ascii="Times New Roman" w:hAnsi="Times New Roman" w:cs="Times New Roman"/>
          <w:sz w:val="24"/>
          <w:szCs w:val="24"/>
        </w:rPr>
        <w:t xml:space="preserve"> k</w:t>
      </w:r>
      <w:r w:rsidRPr="007C5174">
        <w:rPr>
          <w:rFonts w:ascii="Times New Roman" w:hAnsi="Times New Roman" w:cs="Times New Roman"/>
          <w:sz w:val="24"/>
          <w:szCs w:val="24"/>
        </w:rPr>
        <w:t xml:space="preserve">una obveze </w:t>
      </w:r>
      <w:r w:rsidR="000664CC">
        <w:rPr>
          <w:rFonts w:ascii="Times New Roman" w:hAnsi="Times New Roman" w:cs="Times New Roman"/>
          <w:sz w:val="24"/>
          <w:szCs w:val="24"/>
        </w:rPr>
        <w:t xml:space="preserve">su </w:t>
      </w:r>
      <w:r w:rsidRPr="007C5174">
        <w:rPr>
          <w:rFonts w:ascii="Times New Roman" w:hAnsi="Times New Roman" w:cs="Times New Roman"/>
          <w:sz w:val="24"/>
          <w:szCs w:val="24"/>
        </w:rPr>
        <w:t>prema Hrvatskim vodama koje se tiču naplaćenih prihoda od naknade za uređenje voda</w:t>
      </w:r>
      <w:r w:rsidR="00A0464C">
        <w:rPr>
          <w:rFonts w:ascii="Times New Roman" w:hAnsi="Times New Roman" w:cs="Times New Roman"/>
          <w:sz w:val="24"/>
          <w:szCs w:val="24"/>
        </w:rPr>
        <w:t xml:space="preserve">, </w:t>
      </w:r>
      <w:r w:rsidRPr="007C5174">
        <w:rPr>
          <w:rFonts w:ascii="Times New Roman" w:hAnsi="Times New Roman" w:cs="Times New Roman"/>
          <w:sz w:val="24"/>
          <w:szCs w:val="24"/>
        </w:rPr>
        <w:t xml:space="preserve"> za tuđe prihode (legalizacija) - 12.659,52 kn, te obveze za jamčevine </w:t>
      </w:r>
      <w:r w:rsidR="00A0464C">
        <w:rPr>
          <w:rFonts w:ascii="Times New Roman" w:hAnsi="Times New Roman" w:cs="Times New Roman"/>
          <w:sz w:val="24"/>
          <w:szCs w:val="24"/>
        </w:rPr>
        <w:t>86.287,30</w:t>
      </w:r>
      <w:r w:rsidRPr="007C5174">
        <w:rPr>
          <w:rFonts w:ascii="Times New Roman" w:hAnsi="Times New Roman" w:cs="Times New Roman"/>
          <w:sz w:val="24"/>
          <w:szCs w:val="24"/>
        </w:rPr>
        <w:t xml:space="preserve"> kn. Obveze za zaposlene iznose </w:t>
      </w:r>
      <w:r w:rsidR="000664CC">
        <w:rPr>
          <w:rFonts w:ascii="Times New Roman" w:hAnsi="Times New Roman" w:cs="Times New Roman"/>
          <w:sz w:val="24"/>
          <w:szCs w:val="24"/>
        </w:rPr>
        <w:t>51</w:t>
      </w:r>
      <w:r w:rsidRPr="007C5174">
        <w:rPr>
          <w:rFonts w:ascii="Times New Roman" w:hAnsi="Times New Roman" w:cs="Times New Roman"/>
          <w:sz w:val="24"/>
          <w:szCs w:val="24"/>
        </w:rPr>
        <w:t>.</w:t>
      </w:r>
      <w:r w:rsidR="000664CC">
        <w:rPr>
          <w:rFonts w:ascii="Times New Roman" w:hAnsi="Times New Roman" w:cs="Times New Roman"/>
          <w:sz w:val="24"/>
          <w:szCs w:val="24"/>
        </w:rPr>
        <w:t>625</w:t>
      </w:r>
      <w:r w:rsidRPr="007C5174">
        <w:rPr>
          <w:rFonts w:ascii="Times New Roman" w:hAnsi="Times New Roman" w:cs="Times New Roman"/>
          <w:sz w:val="24"/>
          <w:szCs w:val="24"/>
        </w:rPr>
        <w:t>,</w:t>
      </w:r>
      <w:r w:rsidR="000664CC">
        <w:rPr>
          <w:rFonts w:ascii="Times New Roman" w:hAnsi="Times New Roman" w:cs="Times New Roman"/>
          <w:sz w:val="24"/>
          <w:szCs w:val="24"/>
        </w:rPr>
        <w:t>80</w:t>
      </w:r>
      <w:r w:rsidRPr="007C5174">
        <w:rPr>
          <w:rFonts w:ascii="Times New Roman" w:hAnsi="Times New Roman" w:cs="Times New Roman"/>
          <w:sz w:val="24"/>
          <w:szCs w:val="24"/>
        </w:rPr>
        <w:t xml:space="preserve">, obveze za </w:t>
      </w:r>
      <w:r w:rsidR="000664CC">
        <w:rPr>
          <w:rFonts w:ascii="Times New Roman" w:hAnsi="Times New Roman" w:cs="Times New Roman"/>
          <w:sz w:val="24"/>
          <w:szCs w:val="24"/>
        </w:rPr>
        <w:t>energiju 23.541,70 kn</w:t>
      </w:r>
      <w:r w:rsidRPr="007C5174">
        <w:rPr>
          <w:rFonts w:ascii="Times New Roman" w:hAnsi="Times New Roman" w:cs="Times New Roman"/>
          <w:sz w:val="24"/>
          <w:szCs w:val="24"/>
        </w:rPr>
        <w:t xml:space="preserve">, a ostali rashodi su u iznosu od </w:t>
      </w:r>
      <w:r w:rsidR="000664CC">
        <w:rPr>
          <w:rFonts w:ascii="Times New Roman" w:hAnsi="Times New Roman" w:cs="Times New Roman"/>
          <w:sz w:val="24"/>
          <w:szCs w:val="24"/>
        </w:rPr>
        <w:t>58.010,10</w:t>
      </w:r>
      <w:r w:rsidRPr="007C5174">
        <w:rPr>
          <w:rFonts w:ascii="Times New Roman" w:hAnsi="Times New Roman" w:cs="Times New Roman"/>
          <w:sz w:val="24"/>
          <w:szCs w:val="24"/>
        </w:rPr>
        <w:t xml:space="preserve"> kn. </w:t>
      </w:r>
    </w:p>
    <w:p w14:paraId="17F23B1C" w14:textId="3815BD2A" w:rsidR="00181A59" w:rsidRPr="007C5174" w:rsidRDefault="00A0464C" w:rsidP="00FB180D">
      <w:pPr>
        <w:spacing w:line="240" w:lineRule="auto"/>
        <w:jc w:val="both"/>
        <w:rPr>
          <w:rFonts w:ascii="Times New Roman" w:hAnsi="Times New Roman" w:cs="Times New Roman"/>
          <w:sz w:val="24"/>
          <w:szCs w:val="24"/>
        </w:rPr>
      </w:pPr>
      <w:r>
        <w:rPr>
          <w:rFonts w:ascii="Times New Roman" w:hAnsi="Times New Roman" w:cs="Times New Roman"/>
          <w:sz w:val="24"/>
          <w:szCs w:val="24"/>
        </w:rPr>
        <w:t>Na dan 31.12.2021. godine nema dospjelih obveza.</w:t>
      </w:r>
    </w:p>
    <w:p w14:paraId="35D63E51" w14:textId="595154EC" w:rsidR="00A0464C" w:rsidRDefault="007C5174" w:rsidP="00FB180D">
      <w:pPr>
        <w:spacing w:line="240" w:lineRule="auto"/>
        <w:jc w:val="both"/>
        <w:rPr>
          <w:rFonts w:ascii="Times New Roman" w:hAnsi="Times New Roman" w:cs="Times New Roman"/>
          <w:b/>
          <w:bCs/>
          <w:sz w:val="24"/>
          <w:szCs w:val="24"/>
        </w:rPr>
      </w:pPr>
      <w:r w:rsidRPr="00A0464C">
        <w:rPr>
          <w:rFonts w:ascii="Times New Roman" w:hAnsi="Times New Roman" w:cs="Times New Roman"/>
          <w:b/>
          <w:bCs/>
          <w:sz w:val="24"/>
          <w:szCs w:val="24"/>
        </w:rPr>
        <w:t>Bilješke</w:t>
      </w:r>
      <w:r w:rsidR="00181A59" w:rsidRPr="00A0464C">
        <w:rPr>
          <w:rFonts w:ascii="Times New Roman" w:hAnsi="Times New Roman" w:cs="Times New Roman"/>
          <w:b/>
          <w:bCs/>
          <w:sz w:val="24"/>
          <w:szCs w:val="24"/>
        </w:rPr>
        <w:t xml:space="preserve"> uz izvještaj o promjenama u vrijednosti i obujmu imovine i obveza </w:t>
      </w:r>
      <w:r w:rsidR="00A0464C">
        <w:rPr>
          <w:rFonts w:ascii="Times New Roman" w:hAnsi="Times New Roman" w:cs="Times New Roman"/>
          <w:b/>
          <w:bCs/>
          <w:sz w:val="24"/>
          <w:szCs w:val="24"/>
        </w:rPr>
        <w:t>–</w:t>
      </w:r>
      <w:r w:rsidR="00181A59" w:rsidRPr="00A0464C">
        <w:rPr>
          <w:rFonts w:ascii="Times New Roman" w:hAnsi="Times New Roman" w:cs="Times New Roman"/>
          <w:b/>
          <w:bCs/>
          <w:sz w:val="24"/>
          <w:szCs w:val="24"/>
        </w:rPr>
        <w:t xml:space="preserve"> </w:t>
      </w:r>
    </w:p>
    <w:p w14:paraId="42D27218" w14:textId="12AA99AD" w:rsidR="00181A59" w:rsidRPr="00A0464C" w:rsidRDefault="00181A59" w:rsidP="00FB180D">
      <w:pPr>
        <w:spacing w:line="240" w:lineRule="auto"/>
        <w:jc w:val="both"/>
        <w:rPr>
          <w:rFonts w:ascii="Times New Roman" w:hAnsi="Times New Roman" w:cs="Times New Roman"/>
          <w:b/>
          <w:bCs/>
          <w:sz w:val="24"/>
          <w:szCs w:val="24"/>
        </w:rPr>
      </w:pPr>
      <w:r w:rsidRPr="00A0464C">
        <w:rPr>
          <w:rFonts w:ascii="Times New Roman" w:hAnsi="Times New Roman" w:cs="Times New Roman"/>
          <w:b/>
          <w:bCs/>
          <w:sz w:val="24"/>
          <w:szCs w:val="24"/>
        </w:rPr>
        <w:t>Obrazac P-VRIO</w:t>
      </w:r>
      <w:r w:rsidRPr="00A0464C">
        <w:rPr>
          <w:rFonts w:ascii="Times New Roman" w:hAnsi="Times New Roman" w:cs="Times New Roman"/>
          <w:b/>
          <w:bCs/>
          <w:sz w:val="24"/>
          <w:szCs w:val="24"/>
        </w:rPr>
        <w:tab/>
      </w:r>
      <w:r w:rsidRPr="00A0464C">
        <w:rPr>
          <w:rFonts w:ascii="Times New Roman" w:hAnsi="Times New Roman" w:cs="Times New Roman"/>
          <w:b/>
          <w:bCs/>
          <w:sz w:val="24"/>
          <w:szCs w:val="24"/>
        </w:rPr>
        <w:tab/>
      </w:r>
      <w:r w:rsidRPr="00A0464C">
        <w:rPr>
          <w:rFonts w:ascii="Times New Roman" w:hAnsi="Times New Roman" w:cs="Times New Roman"/>
          <w:b/>
          <w:bCs/>
          <w:sz w:val="24"/>
          <w:szCs w:val="24"/>
        </w:rPr>
        <w:tab/>
      </w:r>
      <w:r w:rsidRPr="00A0464C">
        <w:rPr>
          <w:rFonts w:ascii="Times New Roman" w:hAnsi="Times New Roman" w:cs="Times New Roman"/>
          <w:b/>
          <w:bCs/>
          <w:sz w:val="24"/>
          <w:szCs w:val="24"/>
        </w:rPr>
        <w:tab/>
      </w:r>
      <w:r w:rsidRPr="00A0464C">
        <w:rPr>
          <w:rFonts w:ascii="Times New Roman" w:hAnsi="Times New Roman" w:cs="Times New Roman"/>
          <w:b/>
          <w:bCs/>
          <w:sz w:val="24"/>
          <w:szCs w:val="24"/>
        </w:rPr>
        <w:tab/>
      </w:r>
    </w:p>
    <w:p w14:paraId="1E6FE327" w14:textId="7777777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Otpis potraživanja zbog zastare i nenaplativosti potraživanja</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456A203E" w14:textId="7777777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1363B288" w14:textId="7777777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t>Zastara komunalna naknada</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t xml:space="preserve"> 5.303,06    </w:t>
      </w:r>
      <w:r w:rsidRPr="007C5174">
        <w:rPr>
          <w:rFonts w:ascii="Times New Roman" w:hAnsi="Times New Roman" w:cs="Times New Roman"/>
          <w:sz w:val="24"/>
          <w:szCs w:val="24"/>
        </w:rPr>
        <w:tab/>
      </w:r>
    </w:p>
    <w:p w14:paraId="72C4D43C" w14:textId="7777777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t>Zastara grobna naknada</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t xml:space="preserve"> 2.330,00    </w:t>
      </w:r>
      <w:r w:rsidRPr="007C5174">
        <w:rPr>
          <w:rFonts w:ascii="Times New Roman" w:hAnsi="Times New Roman" w:cs="Times New Roman"/>
          <w:sz w:val="24"/>
          <w:szCs w:val="24"/>
        </w:rPr>
        <w:tab/>
      </w:r>
    </w:p>
    <w:p w14:paraId="040EF0EB" w14:textId="53BB3C61"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r>
      <w:r w:rsidR="00A0464C">
        <w:rPr>
          <w:rFonts w:ascii="Times New Roman" w:hAnsi="Times New Roman" w:cs="Times New Roman"/>
          <w:sz w:val="24"/>
          <w:szCs w:val="24"/>
        </w:rPr>
        <w:tab/>
      </w:r>
      <w:r w:rsidR="00A0464C">
        <w:rPr>
          <w:rFonts w:ascii="Times New Roman" w:hAnsi="Times New Roman" w:cs="Times New Roman"/>
          <w:sz w:val="24"/>
          <w:szCs w:val="24"/>
        </w:rPr>
        <w:tab/>
      </w:r>
      <w:r w:rsidR="00A0464C">
        <w:rPr>
          <w:rFonts w:ascii="Times New Roman" w:hAnsi="Times New Roman" w:cs="Times New Roman"/>
          <w:sz w:val="24"/>
          <w:szCs w:val="24"/>
        </w:rPr>
        <w:tab/>
        <w:t>UKUPNO</w:t>
      </w:r>
      <w:r w:rsidRPr="007C5174">
        <w:rPr>
          <w:rFonts w:ascii="Times New Roman" w:hAnsi="Times New Roman" w:cs="Times New Roman"/>
          <w:sz w:val="24"/>
          <w:szCs w:val="24"/>
        </w:rPr>
        <w:tab/>
      </w:r>
      <w:r w:rsidRPr="007C5174">
        <w:rPr>
          <w:rFonts w:ascii="Times New Roman" w:hAnsi="Times New Roman" w:cs="Times New Roman"/>
          <w:sz w:val="24"/>
          <w:szCs w:val="24"/>
        </w:rPr>
        <w:tab/>
        <w:t xml:space="preserve"> 7.633,06    </w:t>
      </w:r>
      <w:r w:rsidRPr="007C5174">
        <w:rPr>
          <w:rFonts w:ascii="Times New Roman" w:hAnsi="Times New Roman" w:cs="Times New Roman"/>
          <w:sz w:val="24"/>
          <w:szCs w:val="24"/>
        </w:rPr>
        <w:tab/>
      </w:r>
    </w:p>
    <w:p w14:paraId="4C3D293C" w14:textId="7777777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6163AFAC" w14:textId="7777777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48574143" w14:textId="7777777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Fond za zaštitu okoliša</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t xml:space="preserve"> 61.759,04    </w:t>
      </w:r>
      <w:r w:rsidRPr="007C5174">
        <w:rPr>
          <w:rFonts w:ascii="Times New Roman" w:hAnsi="Times New Roman" w:cs="Times New Roman"/>
          <w:sz w:val="24"/>
          <w:szCs w:val="24"/>
        </w:rPr>
        <w:tab/>
      </w:r>
    </w:p>
    <w:p w14:paraId="566F70C5" w14:textId="40E3F898"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 xml:space="preserve"> spremnici - </w:t>
      </w:r>
      <w:r w:rsidR="002E02D2" w:rsidRPr="007C5174">
        <w:rPr>
          <w:rFonts w:ascii="Times New Roman" w:hAnsi="Times New Roman" w:cs="Times New Roman"/>
          <w:sz w:val="24"/>
          <w:szCs w:val="24"/>
        </w:rPr>
        <w:t>povećanje</w:t>
      </w:r>
      <w:r w:rsidRPr="007C5174">
        <w:rPr>
          <w:rFonts w:ascii="Times New Roman" w:hAnsi="Times New Roman" w:cs="Times New Roman"/>
          <w:sz w:val="24"/>
          <w:szCs w:val="24"/>
        </w:rPr>
        <w:t xml:space="preserve"> vrijednosti</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t xml:space="preserve"> 29.918,70    </w:t>
      </w:r>
      <w:r w:rsidRPr="007C5174">
        <w:rPr>
          <w:rFonts w:ascii="Times New Roman" w:hAnsi="Times New Roman" w:cs="Times New Roman"/>
          <w:sz w:val="24"/>
          <w:szCs w:val="24"/>
        </w:rPr>
        <w:tab/>
      </w:r>
    </w:p>
    <w:p w14:paraId="0C460FB5" w14:textId="03899DB9" w:rsidR="00181A59" w:rsidRPr="007C5174" w:rsidRDefault="00A0464C" w:rsidP="00FB180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1A59" w:rsidRPr="007C5174">
        <w:rPr>
          <w:rFonts w:ascii="Times New Roman" w:hAnsi="Times New Roman" w:cs="Times New Roman"/>
          <w:sz w:val="24"/>
          <w:szCs w:val="24"/>
        </w:rPr>
        <w:tab/>
      </w:r>
      <w:r w:rsidR="00181A59" w:rsidRPr="007C5174">
        <w:rPr>
          <w:rFonts w:ascii="Times New Roman" w:hAnsi="Times New Roman" w:cs="Times New Roman"/>
          <w:sz w:val="24"/>
          <w:szCs w:val="24"/>
        </w:rPr>
        <w:tab/>
      </w:r>
      <w:r w:rsidR="00181A59" w:rsidRPr="007C5174">
        <w:rPr>
          <w:rFonts w:ascii="Times New Roman" w:hAnsi="Times New Roman" w:cs="Times New Roman"/>
          <w:sz w:val="24"/>
          <w:szCs w:val="24"/>
        </w:rPr>
        <w:tab/>
      </w:r>
      <w:r w:rsidR="00181A59" w:rsidRPr="007C5174">
        <w:rPr>
          <w:rFonts w:ascii="Times New Roman" w:hAnsi="Times New Roman" w:cs="Times New Roman"/>
          <w:sz w:val="24"/>
          <w:szCs w:val="24"/>
        </w:rPr>
        <w:tab/>
        <w:t xml:space="preserve"> 21.227,26    </w:t>
      </w:r>
      <w:r w:rsidR="00181A59" w:rsidRPr="007C5174">
        <w:rPr>
          <w:rFonts w:ascii="Times New Roman" w:hAnsi="Times New Roman" w:cs="Times New Roman"/>
          <w:sz w:val="24"/>
          <w:szCs w:val="24"/>
        </w:rPr>
        <w:tab/>
      </w:r>
    </w:p>
    <w:p w14:paraId="76D559EF" w14:textId="4FD0B24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r>
      <w:r w:rsidR="00A0464C">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00A0464C">
        <w:rPr>
          <w:rFonts w:ascii="Times New Roman" w:hAnsi="Times New Roman" w:cs="Times New Roman"/>
          <w:sz w:val="24"/>
          <w:szCs w:val="24"/>
        </w:rPr>
        <w:t>UKUPNO</w:t>
      </w:r>
      <w:r w:rsidR="00A0464C">
        <w:rPr>
          <w:rFonts w:ascii="Times New Roman" w:hAnsi="Times New Roman" w:cs="Times New Roman"/>
          <w:sz w:val="24"/>
          <w:szCs w:val="24"/>
        </w:rPr>
        <w:tab/>
      </w:r>
      <w:r w:rsidRPr="007C5174">
        <w:rPr>
          <w:rFonts w:ascii="Times New Roman" w:hAnsi="Times New Roman" w:cs="Times New Roman"/>
          <w:sz w:val="24"/>
          <w:szCs w:val="24"/>
        </w:rPr>
        <w:tab/>
        <w:t xml:space="preserve"> 112.905,00    </w:t>
      </w:r>
      <w:r w:rsidRPr="007C5174">
        <w:rPr>
          <w:rFonts w:ascii="Times New Roman" w:hAnsi="Times New Roman" w:cs="Times New Roman"/>
          <w:sz w:val="24"/>
          <w:szCs w:val="24"/>
        </w:rPr>
        <w:tab/>
      </w:r>
    </w:p>
    <w:p w14:paraId="71E81517" w14:textId="7777777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6F7E0984" w14:textId="7777777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513FF806" w14:textId="7B9282BE"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lastRenderedPageBreak/>
        <w:t>Darovanje zemljišta</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t xml:space="preserve"> </w:t>
      </w:r>
      <w:r w:rsidR="00A0464C">
        <w:rPr>
          <w:rFonts w:ascii="Times New Roman" w:hAnsi="Times New Roman" w:cs="Times New Roman"/>
          <w:sz w:val="24"/>
          <w:szCs w:val="24"/>
        </w:rPr>
        <w:tab/>
      </w:r>
      <w:r w:rsidR="00A0464C">
        <w:rPr>
          <w:rFonts w:ascii="Times New Roman" w:hAnsi="Times New Roman" w:cs="Times New Roman"/>
          <w:sz w:val="24"/>
          <w:szCs w:val="24"/>
        </w:rPr>
        <w:tab/>
      </w:r>
      <w:r w:rsidRPr="007C5174">
        <w:rPr>
          <w:rFonts w:ascii="Times New Roman" w:hAnsi="Times New Roman" w:cs="Times New Roman"/>
          <w:sz w:val="24"/>
          <w:szCs w:val="24"/>
        </w:rPr>
        <w:t xml:space="preserve">23.250,00    </w:t>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1E1AEDC0" w14:textId="7777777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0A1FA3FD" w14:textId="7777777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Otpis rashodovane imovine</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7AE2CE17" w14:textId="5118730E" w:rsidR="00181A59" w:rsidRPr="007C5174" w:rsidRDefault="00181A59" w:rsidP="00A0464C">
      <w:pPr>
        <w:spacing w:line="240" w:lineRule="auto"/>
        <w:rPr>
          <w:rFonts w:ascii="Times New Roman" w:hAnsi="Times New Roman" w:cs="Times New Roman"/>
          <w:sz w:val="24"/>
          <w:szCs w:val="24"/>
        </w:rPr>
      </w:pPr>
      <w:r w:rsidRPr="007C5174">
        <w:rPr>
          <w:rFonts w:ascii="Times New Roman" w:hAnsi="Times New Roman" w:cs="Times New Roman"/>
          <w:sz w:val="24"/>
          <w:szCs w:val="24"/>
        </w:rPr>
        <w:tab/>
        <w:t>Uređaji</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t xml:space="preserve"> </w:t>
      </w:r>
      <w:r w:rsidR="00A0464C">
        <w:rPr>
          <w:rFonts w:ascii="Times New Roman" w:hAnsi="Times New Roman" w:cs="Times New Roman"/>
          <w:sz w:val="24"/>
          <w:szCs w:val="24"/>
        </w:rPr>
        <w:tab/>
      </w:r>
      <w:r w:rsidR="00A0464C">
        <w:rPr>
          <w:rFonts w:ascii="Times New Roman" w:hAnsi="Times New Roman" w:cs="Times New Roman"/>
          <w:sz w:val="24"/>
          <w:szCs w:val="24"/>
        </w:rPr>
        <w:tab/>
      </w:r>
      <w:r w:rsidRPr="007C5174">
        <w:rPr>
          <w:rFonts w:ascii="Times New Roman" w:hAnsi="Times New Roman" w:cs="Times New Roman"/>
          <w:sz w:val="24"/>
          <w:szCs w:val="24"/>
        </w:rPr>
        <w:t xml:space="preserve">62,34    </w:t>
      </w:r>
      <w:r w:rsidRPr="007C5174">
        <w:rPr>
          <w:rFonts w:ascii="Times New Roman" w:hAnsi="Times New Roman" w:cs="Times New Roman"/>
          <w:sz w:val="24"/>
          <w:szCs w:val="24"/>
        </w:rPr>
        <w:tab/>
      </w:r>
    </w:p>
    <w:p w14:paraId="6A09367F" w14:textId="0911509B"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t xml:space="preserve">Fotokopirni aparat </w:t>
      </w:r>
      <w:proofErr w:type="spellStart"/>
      <w:r w:rsidRPr="007C5174">
        <w:rPr>
          <w:rFonts w:ascii="Times New Roman" w:hAnsi="Times New Roman" w:cs="Times New Roman"/>
          <w:sz w:val="24"/>
          <w:szCs w:val="24"/>
        </w:rPr>
        <w:t>konica</w:t>
      </w:r>
      <w:proofErr w:type="spellEnd"/>
      <w:r w:rsidRPr="007C5174">
        <w:rPr>
          <w:rFonts w:ascii="Times New Roman" w:hAnsi="Times New Roman" w:cs="Times New Roman"/>
          <w:sz w:val="24"/>
          <w:szCs w:val="24"/>
        </w:rPr>
        <w:t xml:space="preserve"> </w:t>
      </w:r>
      <w:proofErr w:type="spellStart"/>
      <w:r w:rsidRPr="007C5174">
        <w:rPr>
          <w:rFonts w:ascii="Times New Roman" w:hAnsi="Times New Roman" w:cs="Times New Roman"/>
          <w:sz w:val="24"/>
          <w:szCs w:val="24"/>
        </w:rPr>
        <w:t>minolta</w:t>
      </w:r>
      <w:proofErr w:type="spellEnd"/>
      <w:r w:rsidRPr="007C5174">
        <w:rPr>
          <w:rFonts w:ascii="Times New Roman" w:hAnsi="Times New Roman" w:cs="Times New Roman"/>
          <w:sz w:val="24"/>
          <w:szCs w:val="24"/>
        </w:rPr>
        <w:tab/>
      </w:r>
      <w:r w:rsidRPr="007C5174">
        <w:rPr>
          <w:rFonts w:ascii="Times New Roman" w:hAnsi="Times New Roman" w:cs="Times New Roman"/>
          <w:sz w:val="24"/>
          <w:szCs w:val="24"/>
        </w:rPr>
        <w:tab/>
        <w:t xml:space="preserve"> 1.386,58    </w:t>
      </w:r>
      <w:r w:rsidRPr="007C5174">
        <w:rPr>
          <w:rFonts w:ascii="Times New Roman" w:hAnsi="Times New Roman" w:cs="Times New Roman"/>
          <w:sz w:val="24"/>
          <w:szCs w:val="24"/>
        </w:rPr>
        <w:tab/>
      </w:r>
    </w:p>
    <w:p w14:paraId="7E7CA6EF" w14:textId="646F69C8"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t>Telefoni i ostali komunikacijski uređaji</w:t>
      </w:r>
      <w:r w:rsidRPr="007C5174">
        <w:rPr>
          <w:rFonts w:ascii="Times New Roman" w:hAnsi="Times New Roman" w:cs="Times New Roman"/>
          <w:sz w:val="24"/>
          <w:szCs w:val="24"/>
        </w:rPr>
        <w:tab/>
        <w:t xml:space="preserve"> 0,89    </w:t>
      </w:r>
      <w:r w:rsidRPr="007C5174">
        <w:rPr>
          <w:rFonts w:ascii="Times New Roman" w:hAnsi="Times New Roman" w:cs="Times New Roman"/>
          <w:sz w:val="24"/>
          <w:szCs w:val="24"/>
        </w:rPr>
        <w:tab/>
      </w:r>
    </w:p>
    <w:p w14:paraId="0F1D283F" w14:textId="213A1552"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t>Huawei S8-701</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t xml:space="preserve"> </w:t>
      </w:r>
      <w:r w:rsidR="00A0464C">
        <w:rPr>
          <w:rFonts w:ascii="Times New Roman" w:hAnsi="Times New Roman" w:cs="Times New Roman"/>
          <w:sz w:val="24"/>
          <w:szCs w:val="24"/>
        </w:rPr>
        <w:tab/>
      </w:r>
      <w:r w:rsidRPr="007C5174">
        <w:rPr>
          <w:rFonts w:ascii="Times New Roman" w:hAnsi="Times New Roman" w:cs="Times New Roman"/>
          <w:sz w:val="24"/>
          <w:szCs w:val="24"/>
        </w:rPr>
        <w:t xml:space="preserve">381,64    </w:t>
      </w:r>
      <w:r w:rsidRPr="007C5174">
        <w:rPr>
          <w:rFonts w:ascii="Times New Roman" w:hAnsi="Times New Roman" w:cs="Times New Roman"/>
          <w:sz w:val="24"/>
          <w:szCs w:val="24"/>
        </w:rPr>
        <w:tab/>
      </w:r>
    </w:p>
    <w:p w14:paraId="6C9DB175" w14:textId="4C50A156"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r>
      <w:proofErr w:type="spellStart"/>
      <w:r w:rsidRPr="007C5174">
        <w:rPr>
          <w:rFonts w:ascii="Times New Roman" w:hAnsi="Times New Roman" w:cs="Times New Roman"/>
          <w:sz w:val="24"/>
          <w:szCs w:val="24"/>
        </w:rPr>
        <w:t>Meanit</w:t>
      </w:r>
      <w:proofErr w:type="spellEnd"/>
      <w:r w:rsidRPr="007C5174">
        <w:rPr>
          <w:rFonts w:ascii="Times New Roman" w:hAnsi="Times New Roman" w:cs="Times New Roman"/>
          <w:sz w:val="24"/>
          <w:szCs w:val="24"/>
        </w:rPr>
        <w:t xml:space="preserve"> ST 200</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t xml:space="preserve"> </w:t>
      </w:r>
      <w:r w:rsidR="00A0464C">
        <w:rPr>
          <w:rFonts w:ascii="Times New Roman" w:hAnsi="Times New Roman" w:cs="Times New Roman"/>
          <w:sz w:val="24"/>
          <w:szCs w:val="24"/>
        </w:rPr>
        <w:tab/>
      </w:r>
      <w:r w:rsidRPr="007C5174">
        <w:rPr>
          <w:rFonts w:ascii="Times New Roman" w:hAnsi="Times New Roman" w:cs="Times New Roman"/>
          <w:sz w:val="24"/>
          <w:szCs w:val="24"/>
        </w:rPr>
        <w:t xml:space="preserve">67,19    </w:t>
      </w:r>
      <w:r w:rsidRPr="007C5174">
        <w:rPr>
          <w:rFonts w:ascii="Times New Roman" w:hAnsi="Times New Roman" w:cs="Times New Roman"/>
          <w:sz w:val="24"/>
          <w:szCs w:val="24"/>
        </w:rPr>
        <w:tab/>
      </w:r>
    </w:p>
    <w:p w14:paraId="78ADB4A9" w14:textId="4C4A4312"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t>Huawei P-20 lite</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t xml:space="preserve"> </w:t>
      </w:r>
      <w:r w:rsidR="00A0464C">
        <w:rPr>
          <w:rFonts w:ascii="Times New Roman" w:hAnsi="Times New Roman" w:cs="Times New Roman"/>
          <w:sz w:val="24"/>
          <w:szCs w:val="24"/>
        </w:rPr>
        <w:tab/>
      </w:r>
      <w:r w:rsidRPr="007C5174">
        <w:rPr>
          <w:rFonts w:ascii="Times New Roman" w:hAnsi="Times New Roman" w:cs="Times New Roman"/>
          <w:sz w:val="24"/>
          <w:szCs w:val="24"/>
        </w:rPr>
        <w:t xml:space="preserve">634,79    </w:t>
      </w:r>
      <w:r w:rsidRPr="007C5174">
        <w:rPr>
          <w:rFonts w:ascii="Times New Roman" w:hAnsi="Times New Roman" w:cs="Times New Roman"/>
          <w:sz w:val="24"/>
          <w:szCs w:val="24"/>
        </w:rPr>
        <w:tab/>
      </w:r>
    </w:p>
    <w:p w14:paraId="3AF8AB9C" w14:textId="57FBF9C8"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t xml:space="preserve">Tapecirana stolica s rukohvatom 18 kom - </w:t>
      </w:r>
      <w:proofErr w:type="spellStart"/>
      <w:r w:rsidRPr="007C5174">
        <w:rPr>
          <w:rFonts w:ascii="Times New Roman" w:hAnsi="Times New Roman" w:cs="Times New Roman"/>
          <w:sz w:val="24"/>
          <w:szCs w:val="24"/>
        </w:rPr>
        <w:t>Vularija</w:t>
      </w:r>
      <w:proofErr w:type="spellEnd"/>
      <w:r w:rsidRPr="007C5174">
        <w:rPr>
          <w:rFonts w:ascii="Times New Roman" w:hAnsi="Times New Roman" w:cs="Times New Roman"/>
          <w:sz w:val="24"/>
          <w:szCs w:val="24"/>
        </w:rPr>
        <w:tab/>
      </w:r>
      <w:r w:rsidRPr="007C5174">
        <w:rPr>
          <w:rFonts w:ascii="Times New Roman" w:hAnsi="Times New Roman" w:cs="Times New Roman"/>
          <w:sz w:val="24"/>
          <w:szCs w:val="24"/>
        </w:rPr>
        <w:tab/>
        <w:t xml:space="preserve"> 1.628,69    </w:t>
      </w:r>
      <w:r w:rsidRPr="007C5174">
        <w:rPr>
          <w:rFonts w:ascii="Times New Roman" w:hAnsi="Times New Roman" w:cs="Times New Roman"/>
          <w:sz w:val="24"/>
          <w:szCs w:val="24"/>
        </w:rPr>
        <w:tab/>
      </w:r>
    </w:p>
    <w:p w14:paraId="70DC4F05" w14:textId="78AA4B3D"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t xml:space="preserve">Tapecirana stolica 12 kom - </w:t>
      </w:r>
      <w:proofErr w:type="spellStart"/>
      <w:r w:rsidRPr="007C5174">
        <w:rPr>
          <w:rFonts w:ascii="Times New Roman" w:hAnsi="Times New Roman" w:cs="Times New Roman"/>
          <w:sz w:val="24"/>
          <w:szCs w:val="24"/>
        </w:rPr>
        <w:t>Vularija</w:t>
      </w:r>
      <w:proofErr w:type="spellEnd"/>
      <w:r w:rsidRPr="007C5174">
        <w:rPr>
          <w:rFonts w:ascii="Times New Roman" w:hAnsi="Times New Roman" w:cs="Times New Roman"/>
          <w:sz w:val="24"/>
          <w:szCs w:val="24"/>
        </w:rPr>
        <w:tab/>
      </w:r>
      <w:r w:rsidRPr="007C5174">
        <w:rPr>
          <w:rFonts w:ascii="Times New Roman" w:hAnsi="Times New Roman" w:cs="Times New Roman"/>
          <w:sz w:val="24"/>
          <w:szCs w:val="24"/>
        </w:rPr>
        <w:tab/>
        <w:t xml:space="preserve"> 867,54    </w:t>
      </w:r>
      <w:r w:rsidRPr="007C5174">
        <w:rPr>
          <w:rFonts w:ascii="Times New Roman" w:hAnsi="Times New Roman" w:cs="Times New Roman"/>
          <w:sz w:val="24"/>
          <w:szCs w:val="24"/>
        </w:rPr>
        <w:tab/>
      </w:r>
    </w:p>
    <w:p w14:paraId="4ED05A5E" w14:textId="38155E58"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t xml:space="preserve">Tapecirana stolica 1 kom - </w:t>
      </w:r>
      <w:proofErr w:type="spellStart"/>
      <w:r w:rsidRPr="007C5174">
        <w:rPr>
          <w:rFonts w:ascii="Times New Roman" w:hAnsi="Times New Roman" w:cs="Times New Roman"/>
          <w:sz w:val="24"/>
          <w:szCs w:val="24"/>
        </w:rPr>
        <w:t>Podbrest</w:t>
      </w:r>
      <w:proofErr w:type="spellEnd"/>
      <w:r w:rsidRPr="007C5174">
        <w:rPr>
          <w:rFonts w:ascii="Times New Roman" w:hAnsi="Times New Roman" w:cs="Times New Roman"/>
          <w:sz w:val="24"/>
          <w:szCs w:val="24"/>
        </w:rPr>
        <w:tab/>
      </w:r>
      <w:r w:rsidRPr="007C5174">
        <w:rPr>
          <w:rFonts w:ascii="Times New Roman" w:hAnsi="Times New Roman" w:cs="Times New Roman"/>
          <w:sz w:val="24"/>
          <w:szCs w:val="24"/>
        </w:rPr>
        <w:tab/>
        <w:t xml:space="preserve"> 34,33    </w:t>
      </w:r>
      <w:r w:rsidRPr="007C5174">
        <w:rPr>
          <w:rFonts w:ascii="Times New Roman" w:hAnsi="Times New Roman" w:cs="Times New Roman"/>
          <w:sz w:val="24"/>
          <w:szCs w:val="24"/>
        </w:rPr>
        <w:tab/>
      </w:r>
    </w:p>
    <w:p w14:paraId="2A27A330" w14:textId="1ACC7AE7" w:rsidR="00181A59" w:rsidRPr="007C5174" w:rsidRDefault="00A0464C" w:rsidP="00FB180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1A59" w:rsidRPr="007C5174">
        <w:rPr>
          <w:rFonts w:ascii="Times New Roman" w:hAnsi="Times New Roman" w:cs="Times New Roman"/>
          <w:sz w:val="24"/>
          <w:szCs w:val="24"/>
        </w:rPr>
        <w:tab/>
      </w:r>
      <w:r w:rsidR="00181A59" w:rsidRPr="007C5174">
        <w:rPr>
          <w:rFonts w:ascii="Times New Roman" w:hAnsi="Times New Roman" w:cs="Times New Roman"/>
          <w:sz w:val="24"/>
          <w:szCs w:val="24"/>
        </w:rPr>
        <w:tab/>
      </w:r>
      <w:r w:rsidR="00181A59" w:rsidRPr="007C5174">
        <w:rPr>
          <w:rFonts w:ascii="Times New Roman" w:hAnsi="Times New Roman" w:cs="Times New Roman"/>
          <w:sz w:val="24"/>
          <w:szCs w:val="24"/>
        </w:rPr>
        <w:tab/>
        <w:t xml:space="preserve"> 5.063,99    </w:t>
      </w:r>
      <w:r w:rsidR="00181A59" w:rsidRPr="007C5174">
        <w:rPr>
          <w:rFonts w:ascii="Times New Roman" w:hAnsi="Times New Roman" w:cs="Times New Roman"/>
          <w:sz w:val="24"/>
          <w:szCs w:val="24"/>
        </w:rPr>
        <w:tab/>
      </w:r>
      <w:r w:rsidR="00181A59" w:rsidRPr="007C5174">
        <w:rPr>
          <w:rFonts w:ascii="Times New Roman" w:hAnsi="Times New Roman" w:cs="Times New Roman"/>
          <w:sz w:val="24"/>
          <w:szCs w:val="24"/>
        </w:rPr>
        <w:tab/>
      </w:r>
    </w:p>
    <w:p w14:paraId="62B423C4" w14:textId="7777777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Povećanje</w:t>
      </w:r>
      <w:r w:rsidRPr="007C5174">
        <w:rPr>
          <w:rFonts w:ascii="Times New Roman" w:hAnsi="Times New Roman" w:cs="Times New Roman"/>
          <w:sz w:val="24"/>
          <w:szCs w:val="24"/>
        </w:rPr>
        <w:tab/>
        <w:t xml:space="preserve"> 136.155,00    </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33CD10C9" w14:textId="7777777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Smanjenje</w:t>
      </w:r>
      <w:r w:rsidRPr="007C5174">
        <w:rPr>
          <w:rFonts w:ascii="Times New Roman" w:hAnsi="Times New Roman" w:cs="Times New Roman"/>
          <w:sz w:val="24"/>
          <w:szCs w:val="24"/>
        </w:rPr>
        <w:tab/>
        <w:t xml:space="preserve"> 12.697,05    </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5D09CF27" w14:textId="2D2AA124"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 xml:space="preserve">Do promjene vrijednosti imovine i obveza došlo je i na strani povećanja i na strani smanjenja vrijednosti ili obujma imovine . Naime, u 2021. godini Općina Orehovica je na osnovu donijete odluka o otpisu zastarjelih potraživanja bila primorana otpisati potraživanja u iznosu od 7.633,06 kn. Isto tako zbog dotrajalosti uredske opreme i uređaja otpisana je oprema u iznosu od 5.063,69 kn, što je i potvrdila inventurna komisija. Nadalje, u 2021. godini Općina je provela parcelaciju </w:t>
      </w:r>
      <w:proofErr w:type="spellStart"/>
      <w:r w:rsidRPr="007C5174">
        <w:rPr>
          <w:rFonts w:ascii="Times New Roman" w:hAnsi="Times New Roman" w:cs="Times New Roman"/>
          <w:sz w:val="24"/>
          <w:szCs w:val="24"/>
        </w:rPr>
        <w:t>tj</w:t>
      </w:r>
      <w:proofErr w:type="spellEnd"/>
      <w:r w:rsidRPr="007C5174">
        <w:rPr>
          <w:rFonts w:ascii="Times New Roman" w:hAnsi="Times New Roman" w:cs="Times New Roman"/>
          <w:sz w:val="24"/>
          <w:szCs w:val="24"/>
        </w:rPr>
        <w:t xml:space="preserve"> spajanje parcela darovane imovine iz 2021. godine za parkiralište pri groblju Orehovica, te darovane imovine za pristupni put groblju  u </w:t>
      </w:r>
      <w:r w:rsidR="007C5174" w:rsidRPr="007C5174">
        <w:rPr>
          <w:rFonts w:ascii="Times New Roman" w:hAnsi="Times New Roman" w:cs="Times New Roman"/>
          <w:sz w:val="24"/>
          <w:szCs w:val="24"/>
        </w:rPr>
        <w:t>O</w:t>
      </w:r>
      <w:r w:rsidRPr="007C5174">
        <w:rPr>
          <w:rFonts w:ascii="Times New Roman" w:hAnsi="Times New Roman" w:cs="Times New Roman"/>
          <w:sz w:val="24"/>
          <w:szCs w:val="24"/>
        </w:rPr>
        <w:t xml:space="preserve">rehovici  te je darovanje iskazano na kontu 91512. Isto tako Općina Orehovica je od Fonda za zaštitu okoliša pribavila spremnike za otpad (zeleni), kojeg je sufinancirala u iznosu od 15%, te nakon dobivene vrijednosti i </w:t>
      </w:r>
      <w:proofErr w:type="spellStart"/>
      <w:r w:rsidRPr="007C5174">
        <w:rPr>
          <w:rFonts w:ascii="Times New Roman" w:hAnsi="Times New Roman" w:cs="Times New Roman"/>
          <w:sz w:val="24"/>
          <w:szCs w:val="24"/>
        </w:rPr>
        <w:t>isknjiženja</w:t>
      </w:r>
      <w:proofErr w:type="spellEnd"/>
      <w:r w:rsidRPr="007C5174">
        <w:rPr>
          <w:rFonts w:ascii="Times New Roman" w:hAnsi="Times New Roman" w:cs="Times New Roman"/>
          <w:sz w:val="24"/>
          <w:szCs w:val="24"/>
        </w:rPr>
        <w:t xml:space="preserve"> od strane fonda općina </w:t>
      </w:r>
      <w:r w:rsidR="007C5174" w:rsidRPr="007C5174">
        <w:rPr>
          <w:rFonts w:ascii="Times New Roman" w:hAnsi="Times New Roman" w:cs="Times New Roman"/>
          <w:sz w:val="24"/>
          <w:szCs w:val="24"/>
        </w:rPr>
        <w:t>povećala</w:t>
      </w:r>
      <w:r w:rsidRPr="007C5174">
        <w:rPr>
          <w:rFonts w:ascii="Times New Roman" w:hAnsi="Times New Roman" w:cs="Times New Roman"/>
          <w:sz w:val="24"/>
          <w:szCs w:val="24"/>
        </w:rPr>
        <w:t xml:space="preserve"> vrijednost spremnika na iznos 112.905,00 kuna.</w:t>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5C5CE6BB" w14:textId="77777777" w:rsidR="00181A59" w:rsidRPr="007C5174" w:rsidRDefault="00181A59" w:rsidP="00FB180D">
      <w:pPr>
        <w:spacing w:line="240" w:lineRule="auto"/>
        <w:jc w:val="both"/>
        <w:rPr>
          <w:rFonts w:ascii="Times New Roman" w:hAnsi="Times New Roman" w:cs="Times New Roman"/>
          <w:sz w:val="24"/>
          <w:szCs w:val="24"/>
        </w:rPr>
      </w:pP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730C6C6C" w14:textId="77777777" w:rsidR="00181A59" w:rsidRPr="007C5174" w:rsidRDefault="00181A59" w:rsidP="00181A59">
      <w:pPr>
        <w:spacing w:line="240" w:lineRule="auto"/>
        <w:rPr>
          <w:rFonts w:ascii="Times New Roman" w:hAnsi="Times New Roman" w:cs="Times New Roman"/>
          <w:sz w:val="24"/>
          <w:szCs w:val="24"/>
        </w:rPr>
      </w:pP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p>
    <w:p w14:paraId="3EA858EE" w14:textId="2D599576" w:rsidR="00181A59" w:rsidRPr="007C5174" w:rsidRDefault="00A0464C" w:rsidP="00181A5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1A59" w:rsidRPr="007C5174">
        <w:rPr>
          <w:rFonts w:ascii="Times New Roman" w:hAnsi="Times New Roman" w:cs="Times New Roman"/>
          <w:sz w:val="24"/>
          <w:szCs w:val="24"/>
        </w:rPr>
        <w:tab/>
      </w:r>
      <w:r w:rsidR="00181A59" w:rsidRPr="007C5174">
        <w:rPr>
          <w:rFonts w:ascii="Times New Roman" w:hAnsi="Times New Roman" w:cs="Times New Roman"/>
          <w:sz w:val="24"/>
          <w:szCs w:val="24"/>
        </w:rPr>
        <w:tab/>
      </w:r>
      <w:r w:rsidR="00181A59" w:rsidRPr="007C5174">
        <w:rPr>
          <w:rFonts w:ascii="Times New Roman" w:hAnsi="Times New Roman" w:cs="Times New Roman"/>
          <w:sz w:val="24"/>
          <w:szCs w:val="24"/>
        </w:rPr>
        <w:tab/>
        <w:t>Načelnica Općine Orehovica</w:t>
      </w:r>
      <w:r w:rsidR="00181A59" w:rsidRPr="007C5174">
        <w:rPr>
          <w:rFonts w:ascii="Times New Roman" w:hAnsi="Times New Roman" w:cs="Times New Roman"/>
          <w:sz w:val="24"/>
          <w:szCs w:val="24"/>
        </w:rPr>
        <w:tab/>
      </w:r>
      <w:r w:rsidR="00181A59" w:rsidRPr="007C5174">
        <w:rPr>
          <w:rFonts w:ascii="Times New Roman" w:hAnsi="Times New Roman" w:cs="Times New Roman"/>
          <w:sz w:val="24"/>
          <w:szCs w:val="24"/>
        </w:rPr>
        <w:tab/>
      </w:r>
    </w:p>
    <w:p w14:paraId="1EE88BBB" w14:textId="2D90E716" w:rsidR="00181A59" w:rsidRPr="007C5174" w:rsidRDefault="00181A59" w:rsidP="00181A59">
      <w:pPr>
        <w:spacing w:line="240" w:lineRule="auto"/>
        <w:rPr>
          <w:rFonts w:ascii="Times New Roman" w:hAnsi="Times New Roman" w:cs="Times New Roman"/>
          <w:sz w:val="24"/>
          <w:szCs w:val="24"/>
        </w:rPr>
      </w:pPr>
      <w:r w:rsidRPr="007C5174">
        <w:rPr>
          <w:rFonts w:ascii="Times New Roman" w:hAnsi="Times New Roman" w:cs="Times New Roman"/>
          <w:sz w:val="24"/>
          <w:szCs w:val="24"/>
        </w:rPr>
        <w:tab/>
      </w:r>
      <w:r w:rsidRPr="007C5174">
        <w:rPr>
          <w:rFonts w:ascii="Times New Roman" w:hAnsi="Times New Roman" w:cs="Times New Roman"/>
          <w:sz w:val="24"/>
          <w:szCs w:val="24"/>
        </w:rPr>
        <w:tab/>
      </w:r>
      <w:r w:rsidRPr="007C5174">
        <w:rPr>
          <w:rFonts w:ascii="Times New Roman" w:hAnsi="Times New Roman" w:cs="Times New Roman"/>
          <w:sz w:val="24"/>
          <w:szCs w:val="24"/>
        </w:rPr>
        <w:tab/>
      </w:r>
      <w:r w:rsidR="00A0464C">
        <w:rPr>
          <w:rFonts w:ascii="Times New Roman" w:hAnsi="Times New Roman" w:cs="Times New Roman"/>
          <w:sz w:val="24"/>
          <w:szCs w:val="24"/>
        </w:rPr>
        <w:tab/>
      </w:r>
      <w:r w:rsidR="00A0464C">
        <w:rPr>
          <w:rFonts w:ascii="Times New Roman" w:hAnsi="Times New Roman" w:cs="Times New Roman"/>
          <w:sz w:val="24"/>
          <w:szCs w:val="24"/>
        </w:rPr>
        <w:tab/>
      </w:r>
      <w:r w:rsidR="00A0464C">
        <w:rPr>
          <w:rFonts w:ascii="Times New Roman" w:hAnsi="Times New Roman" w:cs="Times New Roman"/>
          <w:sz w:val="24"/>
          <w:szCs w:val="24"/>
        </w:rPr>
        <w:tab/>
      </w:r>
      <w:r w:rsidR="00A0464C">
        <w:rPr>
          <w:rFonts w:ascii="Times New Roman" w:hAnsi="Times New Roman" w:cs="Times New Roman"/>
          <w:sz w:val="24"/>
          <w:szCs w:val="24"/>
        </w:rPr>
        <w:tab/>
      </w:r>
      <w:r w:rsidR="00FB180D" w:rsidRPr="007C5174">
        <w:rPr>
          <w:rFonts w:ascii="Times New Roman" w:hAnsi="Times New Roman" w:cs="Times New Roman"/>
          <w:sz w:val="24"/>
          <w:szCs w:val="24"/>
        </w:rPr>
        <w:t xml:space="preserve">Dijana Novak, </w:t>
      </w:r>
      <w:proofErr w:type="spellStart"/>
      <w:r w:rsidR="00FB180D" w:rsidRPr="007C5174">
        <w:rPr>
          <w:rFonts w:ascii="Times New Roman" w:hAnsi="Times New Roman" w:cs="Times New Roman"/>
          <w:sz w:val="24"/>
          <w:szCs w:val="24"/>
        </w:rPr>
        <w:t>mag.oec</w:t>
      </w:r>
      <w:proofErr w:type="spellEnd"/>
      <w:r w:rsidRPr="007C5174">
        <w:rPr>
          <w:rFonts w:ascii="Times New Roman" w:hAnsi="Times New Roman" w:cs="Times New Roman"/>
          <w:sz w:val="24"/>
          <w:szCs w:val="24"/>
        </w:rPr>
        <w:tab/>
      </w:r>
      <w:r w:rsidRPr="007C5174">
        <w:rPr>
          <w:rFonts w:ascii="Times New Roman" w:hAnsi="Times New Roman" w:cs="Times New Roman"/>
          <w:sz w:val="24"/>
          <w:szCs w:val="24"/>
        </w:rPr>
        <w:tab/>
      </w:r>
    </w:p>
    <w:sectPr w:rsidR="00181A59" w:rsidRPr="007C5174" w:rsidSect="00FB180D">
      <w:pgSz w:w="11906" w:h="16838"/>
      <w:pgMar w:top="1021" w:right="1134" w:bottom="73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21239"/>
    <w:multiLevelType w:val="multilevel"/>
    <w:tmpl w:val="77C642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59"/>
    <w:rsid w:val="00031EAE"/>
    <w:rsid w:val="00042201"/>
    <w:rsid w:val="00053A09"/>
    <w:rsid w:val="000664CC"/>
    <w:rsid w:val="00181A59"/>
    <w:rsid w:val="001902C0"/>
    <w:rsid w:val="001D028A"/>
    <w:rsid w:val="002645DA"/>
    <w:rsid w:val="002E02D2"/>
    <w:rsid w:val="002E7090"/>
    <w:rsid w:val="003F5063"/>
    <w:rsid w:val="003F7DBB"/>
    <w:rsid w:val="00401BBD"/>
    <w:rsid w:val="00512656"/>
    <w:rsid w:val="005B01C5"/>
    <w:rsid w:val="006A3997"/>
    <w:rsid w:val="0077586B"/>
    <w:rsid w:val="007C5174"/>
    <w:rsid w:val="007C7743"/>
    <w:rsid w:val="00831BCF"/>
    <w:rsid w:val="00A0464C"/>
    <w:rsid w:val="00A177E2"/>
    <w:rsid w:val="00A71CBA"/>
    <w:rsid w:val="00AE6AC4"/>
    <w:rsid w:val="00C419B8"/>
    <w:rsid w:val="00C64570"/>
    <w:rsid w:val="00C96C5F"/>
    <w:rsid w:val="00D86AC5"/>
    <w:rsid w:val="00EE67C6"/>
    <w:rsid w:val="00FB180D"/>
    <w:rsid w:val="00FF75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0FB216"/>
  <w15:chartTrackingRefBased/>
  <w15:docId w15:val="{D4116788-F674-4CA9-A2A4-AA5A996E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4773">
      <w:bodyDiv w:val="1"/>
      <w:marLeft w:val="0"/>
      <w:marRight w:val="0"/>
      <w:marTop w:val="0"/>
      <w:marBottom w:val="0"/>
      <w:divBdr>
        <w:top w:val="none" w:sz="0" w:space="0" w:color="auto"/>
        <w:left w:val="none" w:sz="0" w:space="0" w:color="auto"/>
        <w:bottom w:val="none" w:sz="0" w:space="0" w:color="auto"/>
        <w:right w:val="none" w:sz="0" w:space="0" w:color="auto"/>
      </w:divBdr>
    </w:div>
    <w:div w:id="1109809937">
      <w:bodyDiv w:val="1"/>
      <w:marLeft w:val="0"/>
      <w:marRight w:val="0"/>
      <w:marTop w:val="0"/>
      <w:marBottom w:val="0"/>
      <w:divBdr>
        <w:top w:val="none" w:sz="0" w:space="0" w:color="auto"/>
        <w:left w:val="none" w:sz="0" w:space="0" w:color="auto"/>
        <w:bottom w:val="none" w:sz="0" w:space="0" w:color="auto"/>
        <w:right w:val="none" w:sz="0" w:space="0" w:color="auto"/>
      </w:divBdr>
    </w:div>
    <w:div w:id="1190799051">
      <w:bodyDiv w:val="1"/>
      <w:marLeft w:val="0"/>
      <w:marRight w:val="0"/>
      <w:marTop w:val="0"/>
      <w:marBottom w:val="0"/>
      <w:divBdr>
        <w:top w:val="none" w:sz="0" w:space="0" w:color="auto"/>
        <w:left w:val="none" w:sz="0" w:space="0" w:color="auto"/>
        <w:bottom w:val="none" w:sz="0" w:space="0" w:color="auto"/>
        <w:right w:val="none" w:sz="0" w:space="0" w:color="auto"/>
      </w:divBdr>
    </w:div>
    <w:div w:id="1260211790">
      <w:bodyDiv w:val="1"/>
      <w:marLeft w:val="0"/>
      <w:marRight w:val="0"/>
      <w:marTop w:val="0"/>
      <w:marBottom w:val="0"/>
      <w:divBdr>
        <w:top w:val="none" w:sz="0" w:space="0" w:color="auto"/>
        <w:left w:val="none" w:sz="0" w:space="0" w:color="auto"/>
        <w:bottom w:val="none" w:sz="0" w:space="0" w:color="auto"/>
        <w:right w:val="none" w:sz="0" w:space="0" w:color="auto"/>
      </w:divBdr>
    </w:div>
    <w:div w:id="1293635100">
      <w:bodyDiv w:val="1"/>
      <w:marLeft w:val="0"/>
      <w:marRight w:val="0"/>
      <w:marTop w:val="0"/>
      <w:marBottom w:val="0"/>
      <w:divBdr>
        <w:top w:val="none" w:sz="0" w:space="0" w:color="auto"/>
        <w:left w:val="none" w:sz="0" w:space="0" w:color="auto"/>
        <w:bottom w:val="none" w:sz="0" w:space="0" w:color="auto"/>
        <w:right w:val="none" w:sz="0" w:space="0" w:color="auto"/>
      </w:divBdr>
    </w:div>
    <w:div w:id="1632126053">
      <w:bodyDiv w:val="1"/>
      <w:marLeft w:val="0"/>
      <w:marRight w:val="0"/>
      <w:marTop w:val="0"/>
      <w:marBottom w:val="0"/>
      <w:divBdr>
        <w:top w:val="none" w:sz="0" w:space="0" w:color="auto"/>
        <w:left w:val="none" w:sz="0" w:space="0" w:color="auto"/>
        <w:bottom w:val="none" w:sz="0" w:space="0" w:color="auto"/>
        <w:right w:val="none" w:sz="0" w:space="0" w:color="auto"/>
      </w:divBdr>
    </w:div>
    <w:div w:id="16710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medjimurska-zupanija.hr/wp-content/uploads/2015/04/orehovica-grb.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9</Pages>
  <Words>3335</Words>
  <Characters>19012</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orehovica</dc:creator>
  <cp:keywords/>
  <dc:description/>
  <cp:lastModifiedBy>Opcina orehovica</cp:lastModifiedBy>
  <cp:revision>10</cp:revision>
  <dcterms:created xsi:type="dcterms:W3CDTF">2022-02-09T08:00:00Z</dcterms:created>
  <dcterms:modified xsi:type="dcterms:W3CDTF">2022-02-09T12:23:00Z</dcterms:modified>
</cp:coreProperties>
</file>